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93A05" w14:textId="77777777" w:rsidR="00E903F9" w:rsidRDefault="00E903F9" w:rsidP="00E903F9">
      <w:pPr>
        <w:rPr>
          <w:rFonts w:eastAsia="Times New Roman"/>
        </w:rPr>
      </w:pPr>
      <w:r>
        <w:rPr>
          <w:rFonts w:eastAsia="Times New Roman"/>
        </w:rPr>
        <w:t xml:space="preserve">Absa Youth Entrepreneurship Fund - Absa Group | Welcome to Absa Group Limited </w:t>
      </w:r>
      <w:hyperlink r:id="rId4" w:history="1">
        <w:r>
          <w:rPr>
            <w:rStyle w:val="Hyperlink"/>
            <w:rFonts w:eastAsia="Times New Roman"/>
          </w:rPr>
          <w:t>https://share.google/yWeJRWGAswuL2OO3t</w:t>
        </w:r>
      </w:hyperlink>
      <w:r>
        <w:rPr>
          <w:rFonts w:eastAsia="Times New Roman"/>
        </w:rPr>
        <w:t xml:space="preserve"> </w:t>
      </w:r>
    </w:p>
    <w:p w14:paraId="287C592D" w14:textId="77777777" w:rsidR="005B476E" w:rsidRDefault="005B476E"/>
    <w:sectPr w:rsidR="005B47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3F9"/>
    <w:rsid w:val="005B476E"/>
    <w:rsid w:val="00E9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83CE58"/>
  <w15:chartTrackingRefBased/>
  <w15:docId w15:val="{DE699666-8490-4A64-B01B-D528D7707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3F9"/>
    <w:pPr>
      <w:spacing w:after="0" w:line="240" w:lineRule="auto"/>
    </w:pPr>
    <w:rPr>
      <w:rFonts w:ascii="Calibri" w:hAnsi="Calibri" w:cs="Calibri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903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4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hare.google/yWeJRWGAswuL2OO3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>HP Inc.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Buthelezi</dc:creator>
  <cp:keywords/>
  <dc:description/>
  <cp:lastModifiedBy>Vivian Buthelezi</cp:lastModifiedBy>
  <cp:revision>1</cp:revision>
  <dcterms:created xsi:type="dcterms:W3CDTF">2026-10-05T09:25:00Z</dcterms:created>
  <dcterms:modified xsi:type="dcterms:W3CDTF">2026-10-05T09:26:00Z</dcterms:modified>
</cp:coreProperties>
</file>