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0290" w14:textId="77777777" w:rsidR="009D3DBC" w:rsidRPr="00DA1658" w:rsidRDefault="009D3DBC">
      <w:pPr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121C" w:rsidRPr="00BA187A" w14:paraId="1859F08D" w14:textId="77777777" w:rsidTr="00D0121C">
        <w:tc>
          <w:tcPr>
            <w:tcW w:w="9242" w:type="dxa"/>
          </w:tcPr>
          <w:p w14:paraId="091C28E8" w14:textId="7D467735" w:rsidR="00D0121C" w:rsidRPr="00BA187A" w:rsidRDefault="00D0121C" w:rsidP="00CA336D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A187A">
              <w:rPr>
                <w:rFonts w:ascii="Arial" w:hAnsi="Arial" w:cs="Arial"/>
                <w:b/>
                <w:sz w:val="28"/>
                <w:lang w:val="en-US"/>
              </w:rPr>
              <w:t xml:space="preserve">Scope of Work: Generic </w:t>
            </w:r>
            <w:r w:rsidR="001D7465">
              <w:rPr>
                <w:rFonts w:ascii="Arial" w:hAnsi="Arial" w:cs="Arial"/>
                <w:b/>
                <w:sz w:val="28"/>
                <w:lang w:val="en-US"/>
              </w:rPr>
              <w:t>Short Courses</w:t>
            </w:r>
            <w:r w:rsidRPr="00BA187A">
              <w:rPr>
                <w:rFonts w:ascii="Arial" w:hAnsi="Arial" w:cs="Arial"/>
                <w:b/>
                <w:sz w:val="28"/>
                <w:lang w:val="en-US"/>
              </w:rPr>
              <w:t>:</w:t>
            </w:r>
          </w:p>
        </w:tc>
      </w:tr>
    </w:tbl>
    <w:p w14:paraId="4D6E0167" w14:textId="77777777" w:rsidR="00BA187A" w:rsidRDefault="00BA187A" w:rsidP="00BA187A">
      <w:pPr>
        <w:rPr>
          <w:rFonts w:ascii="Arial" w:hAnsi="Arial" w:cs="Arial"/>
          <w:b/>
          <w:sz w:val="24"/>
          <w:lang w:val="en-US"/>
        </w:rPr>
      </w:pPr>
    </w:p>
    <w:p w14:paraId="10389E65" w14:textId="77777777" w:rsidR="00306FE5" w:rsidRPr="00BA187A" w:rsidRDefault="00306FE5" w:rsidP="00BA187A">
      <w:pPr>
        <w:rPr>
          <w:rFonts w:ascii="Arial" w:hAnsi="Arial" w:cs="Arial"/>
          <w:b/>
          <w:sz w:val="24"/>
          <w:u w:val="single"/>
          <w:lang w:val="en-US"/>
        </w:rPr>
      </w:pPr>
      <w:r w:rsidRPr="00BA187A">
        <w:rPr>
          <w:rFonts w:ascii="Arial" w:hAnsi="Arial" w:cs="Arial"/>
          <w:b/>
          <w:sz w:val="24"/>
          <w:u w:val="single"/>
          <w:lang w:val="en-US"/>
        </w:rPr>
        <w:t xml:space="preserve">Description: </w:t>
      </w:r>
    </w:p>
    <w:p w14:paraId="6721313A" w14:textId="7846E2AB" w:rsidR="00306FE5" w:rsidRPr="00BA187A" w:rsidRDefault="00306FE5" w:rsidP="00BA187A">
      <w:pPr>
        <w:jc w:val="center"/>
        <w:rPr>
          <w:rFonts w:ascii="Arial" w:hAnsi="Arial" w:cs="Arial"/>
          <w:b/>
          <w:lang w:val="en-US"/>
        </w:rPr>
      </w:pPr>
      <w:r w:rsidRPr="00BA187A">
        <w:rPr>
          <w:rFonts w:ascii="Arial" w:hAnsi="Arial" w:cs="Arial"/>
          <w:b/>
        </w:rPr>
        <w:t xml:space="preserve">REQUEST FOR QUOTATION FOR THE APPOINTMENT OF A TRAINING SERVICE PROVIDER TO CONDUCT </w:t>
      </w:r>
      <w:r w:rsidR="00BA187A" w:rsidRPr="00BA187A">
        <w:rPr>
          <w:rFonts w:ascii="Arial" w:hAnsi="Arial" w:cs="Arial"/>
          <w:b/>
        </w:rPr>
        <w:t xml:space="preserve">GENERIC </w:t>
      </w:r>
      <w:r w:rsidR="001D7465">
        <w:rPr>
          <w:rFonts w:ascii="Arial" w:hAnsi="Arial" w:cs="Arial"/>
          <w:b/>
        </w:rPr>
        <w:t>SHORT COURSES</w:t>
      </w:r>
      <w:r w:rsidRPr="00BA187A">
        <w:rPr>
          <w:rFonts w:ascii="Arial" w:hAnsi="Arial" w:cs="Arial"/>
          <w:b/>
        </w:rPr>
        <w:t>.</w:t>
      </w:r>
    </w:p>
    <w:p w14:paraId="7F6A622C" w14:textId="77777777" w:rsidR="006362AA" w:rsidRPr="00BA187A" w:rsidRDefault="00BA187A" w:rsidP="00285F13">
      <w:pPr>
        <w:spacing w:after="80"/>
        <w:contextualSpacing/>
        <w:rPr>
          <w:rFonts w:ascii="Arial" w:hAnsi="Arial" w:cs="Arial"/>
          <w:b/>
          <w:sz w:val="24"/>
          <w:u w:val="single"/>
          <w:lang w:val="en-US"/>
        </w:rPr>
      </w:pPr>
      <w:r w:rsidRPr="00BA187A">
        <w:rPr>
          <w:rFonts w:ascii="Arial" w:hAnsi="Arial" w:cs="Arial"/>
          <w:b/>
          <w:sz w:val="24"/>
          <w:u w:val="single"/>
          <w:lang w:val="en-US"/>
        </w:rPr>
        <w:t>Terms o</w:t>
      </w:r>
      <w:r>
        <w:rPr>
          <w:rFonts w:ascii="Arial" w:hAnsi="Arial" w:cs="Arial"/>
          <w:b/>
          <w:sz w:val="24"/>
          <w:u w:val="single"/>
          <w:lang w:val="en-US"/>
        </w:rPr>
        <w:t>f Reference o</w:t>
      </w:r>
      <w:r w:rsidRPr="00BA187A">
        <w:rPr>
          <w:rFonts w:ascii="Arial" w:hAnsi="Arial" w:cs="Arial"/>
          <w:b/>
          <w:sz w:val="24"/>
          <w:u w:val="single"/>
          <w:lang w:val="en-US"/>
        </w:rPr>
        <w:t xml:space="preserve">r Scope </w:t>
      </w:r>
      <w:proofErr w:type="gramStart"/>
      <w:r w:rsidRPr="00BA187A">
        <w:rPr>
          <w:rFonts w:ascii="Arial" w:hAnsi="Arial" w:cs="Arial"/>
          <w:b/>
          <w:sz w:val="24"/>
          <w:u w:val="single"/>
          <w:lang w:val="en-US"/>
        </w:rPr>
        <w:t>Of</w:t>
      </w:r>
      <w:proofErr w:type="gramEnd"/>
      <w:r w:rsidRPr="00BA187A">
        <w:rPr>
          <w:rFonts w:ascii="Arial" w:hAnsi="Arial" w:cs="Arial"/>
          <w:b/>
          <w:sz w:val="24"/>
          <w:u w:val="single"/>
          <w:lang w:val="en-US"/>
        </w:rPr>
        <w:t xml:space="preserve"> Work</w:t>
      </w:r>
      <w:r>
        <w:rPr>
          <w:rFonts w:ascii="Arial" w:hAnsi="Arial" w:cs="Arial"/>
          <w:b/>
          <w:sz w:val="24"/>
          <w:u w:val="single"/>
          <w:lang w:val="en-US"/>
        </w:rPr>
        <w:t>:</w:t>
      </w:r>
    </w:p>
    <w:p w14:paraId="2F45259A" w14:textId="6A5308EE" w:rsidR="00C71659" w:rsidRDefault="00C71659" w:rsidP="00285F13">
      <w:pPr>
        <w:spacing w:after="80"/>
        <w:contextualSpacing/>
        <w:rPr>
          <w:rFonts w:ascii="Arial" w:hAnsi="Arial" w:cs="Arial"/>
          <w:lang w:val="en-US"/>
        </w:rPr>
      </w:pPr>
      <w:r w:rsidRPr="00DA1658">
        <w:rPr>
          <w:rFonts w:ascii="Arial" w:hAnsi="Arial" w:cs="Arial"/>
          <w:lang w:val="en-US"/>
        </w:rPr>
        <w:t xml:space="preserve">Impala Platinum Mine seeks to appoint a service provider to facilitate Generic Training for SMME’s in the mine’s surrounding communities. The purpose of the training is to </w:t>
      </w:r>
      <w:r w:rsidR="003047D5">
        <w:rPr>
          <w:rFonts w:ascii="Arial" w:hAnsi="Arial" w:cs="Arial"/>
          <w:lang w:val="en-US"/>
        </w:rPr>
        <w:t xml:space="preserve">provide </w:t>
      </w:r>
      <w:r w:rsidRPr="00DA1658">
        <w:rPr>
          <w:rFonts w:ascii="Arial" w:hAnsi="Arial" w:cs="Arial"/>
          <w:lang w:val="en-US"/>
        </w:rPr>
        <w:t xml:space="preserve">SMME </w:t>
      </w:r>
      <w:r w:rsidR="003047D5">
        <w:rPr>
          <w:rFonts w:ascii="Arial" w:hAnsi="Arial" w:cs="Arial"/>
          <w:lang w:val="en-US"/>
        </w:rPr>
        <w:t xml:space="preserve">with basic knowledge through short courses on </w:t>
      </w:r>
      <w:r w:rsidR="00013309">
        <w:rPr>
          <w:rFonts w:ascii="Arial" w:hAnsi="Arial" w:cs="Arial"/>
          <w:lang w:val="en-US"/>
        </w:rPr>
        <w:t>several</w:t>
      </w:r>
      <w:r w:rsidR="003047D5">
        <w:rPr>
          <w:rFonts w:ascii="Arial" w:hAnsi="Arial" w:cs="Arial"/>
          <w:lang w:val="en-US"/>
        </w:rPr>
        <w:t xml:space="preserve"> topics that can contribute to their skills to run a business.  </w:t>
      </w:r>
    </w:p>
    <w:p w14:paraId="2744EECA" w14:textId="59C75441" w:rsidR="003047D5" w:rsidRPr="003047D5" w:rsidRDefault="00B82A06" w:rsidP="00B26505">
      <w:pPr>
        <w:pStyle w:val="ListParagraph"/>
        <w:numPr>
          <w:ilvl w:val="0"/>
          <w:numId w:val="5"/>
        </w:numPr>
        <w:shd w:val="clear" w:color="auto" w:fill="FFFFFF"/>
        <w:spacing w:afterLines="80" w:after="192"/>
        <w:rPr>
          <w:rFonts w:ascii="Arial" w:eastAsia="Times New Roman" w:hAnsi="Arial" w:cs="Arial"/>
          <w:color w:val="363636"/>
          <w:lang w:eastAsia="en-ZA"/>
        </w:rPr>
      </w:pPr>
      <w:bookmarkStart w:id="0" w:name="_Hlk138749732"/>
      <w:r>
        <w:rPr>
          <w:rFonts w:ascii="Arial" w:eastAsia="Times New Roman" w:hAnsi="Arial" w:cs="Arial"/>
          <w:color w:val="363636"/>
          <w:lang w:eastAsia="en-ZA"/>
        </w:rPr>
        <w:t>P</w:t>
      </w:r>
      <w:r w:rsidR="003047D5" w:rsidRPr="003047D5">
        <w:rPr>
          <w:rFonts w:ascii="Arial" w:eastAsia="Times New Roman" w:hAnsi="Arial" w:cs="Arial"/>
          <w:color w:val="363636"/>
          <w:lang w:eastAsia="en-ZA"/>
        </w:rPr>
        <w:t xml:space="preserve">roject management </w:t>
      </w:r>
    </w:p>
    <w:p w14:paraId="0AC042EA" w14:textId="02E14996" w:rsidR="00C71659" w:rsidRPr="00DA1658" w:rsidRDefault="00C71659" w:rsidP="00B26505">
      <w:pPr>
        <w:spacing w:afterLines="80" w:after="192"/>
        <w:contextualSpacing/>
        <w:rPr>
          <w:rFonts w:ascii="Arial" w:hAnsi="Arial" w:cs="Arial"/>
          <w:lang w:val="en-US"/>
        </w:rPr>
      </w:pPr>
      <w:r w:rsidRPr="00DA1658">
        <w:rPr>
          <w:rFonts w:ascii="Arial" w:hAnsi="Arial" w:cs="Arial"/>
          <w:lang w:val="en-US"/>
        </w:rPr>
        <w:t xml:space="preserve">The training </w:t>
      </w:r>
      <w:r w:rsidR="0047604B">
        <w:rPr>
          <w:rFonts w:ascii="Arial" w:hAnsi="Arial" w:cs="Arial"/>
          <w:lang w:val="en-US"/>
        </w:rPr>
        <w:t xml:space="preserve">should </w:t>
      </w:r>
      <w:r w:rsidRPr="00DA1658">
        <w:rPr>
          <w:rFonts w:ascii="Arial" w:hAnsi="Arial" w:cs="Arial"/>
          <w:lang w:val="en-US"/>
        </w:rPr>
        <w:t xml:space="preserve">include but not limited to the following topics: </w:t>
      </w:r>
    </w:p>
    <w:p w14:paraId="12E6E902" w14:textId="77777777" w:rsidR="003047D5" w:rsidRPr="00E95445" w:rsidRDefault="003047D5" w:rsidP="00B26505">
      <w:pPr>
        <w:numPr>
          <w:ilvl w:val="0"/>
          <w:numId w:val="6"/>
        </w:numPr>
        <w:shd w:val="clear" w:color="auto" w:fill="FFFFFF"/>
        <w:spacing w:afterLines="80" w:after="192"/>
        <w:ind w:hanging="308"/>
        <w:contextualSpacing/>
        <w:rPr>
          <w:rFonts w:ascii="Arial" w:eastAsia="Times New Roman" w:hAnsi="Arial" w:cs="Arial"/>
          <w:color w:val="363636"/>
          <w:lang w:eastAsia="en-ZA"/>
        </w:rPr>
      </w:pPr>
      <w:r w:rsidRPr="00E95445">
        <w:rPr>
          <w:rFonts w:ascii="Arial" w:eastAsia="Times New Roman" w:hAnsi="Arial" w:cs="Arial"/>
          <w:color w:val="363636"/>
          <w:lang w:eastAsia="en-ZA"/>
        </w:rPr>
        <w:t>Scope management</w:t>
      </w:r>
    </w:p>
    <w:p w14:paraId="3F85B8AF" w14:textId="77777777" w:rsidR="003047D5" w:rsidRPr="00E95445" w:rsidRDefault="003047D5" w:rsidP="00B26505">
      <w:pPr>
        <w:numPr>
          <w:ilvl w:val="0"/>
          <w:numId w:val="6"/>
        </w:numPr>
        <w:shd w:val="clear" w:color="auto" w:fill="FFFFFF"/>
        <w:spacing w:afterLines="80" w:after="192"/>
        <w:ind w:hanging="308"/>
        <w:contextualSpacing/>
        <w:rPr>
          <w:rFonts w:ascii="Arial" w:eastAsia="Times New Roman" w:hAnsi="Arial" w:cs="Arial"/>
          <w:color w:val="363636"/>
          <w:lang w:eastAsia="en-ZA"/>
        </w:rPr>
      </w:pPr>
      <w:r w:rsidRPr="00E95445">
        <w:rPr>
          <w:rFonts w:ascii="Arial" w:eastAsia="Times New Roman" w:hAnsi="Arial" w:cs="Arial"/>
          <w:color w:val="363636"/>
          <w:lang w:eastAsia="en-ZA"/>
        </w:rPr>
        <w:t>Time management</w:t>
      </w:r>
    </w:p>
    <w:p w14:paraId="080AEBF1" w14:textId="77777777" w:rsidR="003047D5" w:rsidRPr="00E95445" w:rsidRDefault="003047D5" w:rsidP="00B26505">
      <w:pPr>
        <w:numPr>
          <w:ilvl w:val="0"/>
          <w:numId w:val="6"/>
        </w:numPr>
        <w:shd w:val="clear" w:color="auto" w:fill="FFFFFF"/>
        <w:spacing w:afterLines="80" w:after="192"/>
        <w:ind w:hanging="308"/>
        <w:contextualSpacing/>
        <w:rPr>
          <w:rFonts w:ascii="Arial" w:eastAsia="Times New Roman" w:hAnsi="Arial" w:cs="Arial"/>
          <w:color w:val="363636"/>
          <w:lang w:eastAsia="en-ZA"/>
        </w:rPr>
      </w:pPr>
      <w:r w:rsidRPr="00E95445">
        <w:rPr>
          <w:rFonts w:ascii="Arial" w:eastAsia="Times New Roman" w:hAnsi="Arial" w:cs="Arial"/>
          <w:color w:val="363636"/>
          <w:lang w:eastAsia="en-ZA"/>
        </w:rPr>
        <w:t>Cost management</w:t>
      </w:r>
    </w:p>
    <w:p w14:paraId="260A3247" w14:textId="77777777" w:rsidR="003047D5" w:rsidRPr="00E95445" w:rsidRDefault="003047D5" w:rsidP="00B26505">
      <w:pPr>
        <w:numPr>
          <w:ilvl w:val="0"/>
          <w:numId w:val="6"/>
        </w:numPr>
        <w:shd w:val="clear" w:color="auto" w:fill="FFFFFF"/>
        <w:spacing w:afterLines="80" w:after="192"/>
        <w:ind w:hanging="308"/>
        <w:contextualSpacing/>
        <w:rPr>
          <w:rFonts w:ascii="Arial" w:eastAsia="Times New Roman" w:hAnsi="Arial" w:cs="Arial"/>
          <w:color w:val="363636"/>
          <w:lang w:eastAsia="en-ZA"/>
        </w:rPr>
      </w:pPr>
      <w:r w:rsidRPr="00E95445">
        <w:rPr>
          <w:rFonts w:ascii="Arial" w:eastAsia="Times New Roman" w:hAnsi="Arial" w:cs="Arial"/>
          <w:color w:val="363636"/>
          <w:lang w:eastAsia="en-ZA"/>
        </w:rPr>
        <w:t>Quality management</w:t>
      </w:r>
    </w:p>
    <w:p w14:paraId="70378A55" w14:textId="77777777" w:rsidR="003047D5" w:rsidRPr="00314F49" w:rsidRDefault="00000000" w:rsidP="00B26505">
      <w:pPr>
        <w:numPr>
          <w:ilvl w:val="0"/>
          <w:numId w:val="6"/>
        </w:numPr>
        <w:shd w:val="clear" w:color="auto" w:fill="FFFFFF"/>
        <w:spacing w:afterLines="80" w:after="192"/>
        <w:ind w:hanging="308"/>
        <w:contextualSpacing/>
        <w:rPr>
          <w:rFonts w:ascii="Arial" w:eastAsia="Times New Roman" w:hAnsi="Arial" w:cs="Arial"/>
          <w:color w:val="363636"/>
          <w:lang w:eastAsia="en-ZA"/>
        </w:rPr>
      </w:pPr>
      <w:hyperlink r:id="rId5" w:history="1">
        <w:r w:rsidR="003047D5" w:rsidRPr="00314F49">
          <w:rPr>
            <w:rFonts w:ascii="Arial" w:eastAsia="Times New Roman" w:hAnsi="Arial" w:cs="Arial"/>
            <w:lang w:eastAsia="en-ZA"/>
          </w:rPr>
          <w:t>Human resource management</w:t>
        </w:r>
      </w:hyperlink>
    </w:p>
    <w:p w14:paraId="1DC2D618" w14:textId="77777777" w:rsidR="003047D5" w:rsidRPr="00E95445" w:rsidRDefault="003047D5" w:rsidP="00B26505">
      <w:pPr>
        <w:numPr>
          <w:ilvl w:val="0"/>
          <w:numId w:val="6"/>
        </w:numPr>
        <w:shd w:val="clear" w:color="auto" w:fill="FFFFFF"/>
        <w:spacing w:afterLines="80" w:after="192"/>
        <w:ind w:hanging="308"/>
        <w:contextualSpacing/>
        <w:rPr>
          <w:rFonts w:ascii="Arial" w:eastAsia="Times New Roman" w:hAnsi="Arial" w:cs="Arial"/>
          <w:color w:val="363636"/>
          <w:lang w:eastAsia="en-ZA"/>
        </w:rPr>
      </w:pPr>
      <w:r w:rsidRPr="00E95445">
        <w:rPr>
          <w:rFonts w:ascii="Arial" w:eastAsia="Times New Roman" w:hAnsi="Arial" w:cs="Arial"/>
          <w:color w:val="363636"/>
          <w:lang w:eastAsia="en-ZA"/>
        </w:rPr>
        <w:t>Communications management</w:t>
      </w:r>
    </w:p>
    <w:p w14:paraId="569C09E5" w14:textId="77777777" w:rsidR="003047D5" w:rsidRPr="00E95445" w:rsidRDefault="003047D5" w:rsidP="00B26505">
      <w:pPr>
        <w:numPr>
          <w:ilvl w:val="0"/>
          <w:numId w:val="6"/>
        </w:numPr>
        <w:shd w:val="clear" w:color="auto" w:fill="FFFFFF"/>
        <w:spacing w:afterLines="80" w:after="192"/>
        <w:ind w:hanging="308"/>
        <w:contextualSpacing/>
        <w:rPr>
          <w:rFonts w:ascii="Arial" w:eastAsia="Times New Roman" w:hAnsi="Arial" w:cs="Arial"/>
          <w:color w:val="363636"/>
          <w:lang w:eastAsia="en-ZA"/>
        </w:rPr>
      </w:pPr>
      <w:r w:rsidRPr="00E95445">
        <w:rPr>
          <w:rFonts w:ascii="Arial" w:eastAsia="Times New Roman" w:hAnsi="Arial" w:cs="Arial"/>
          <w:color w:val="363636"/>
          <w:lang w:eastAsia="en-ZA"/>
        </w:rPr>
        <w:t>Risk management</w:t>
      </w:r>
    </w:p>
    <w:p w14:paraId="3B34725B" w14:textId="77777777" w:rsidR="003047D5" w:rsidRPr="00E95445" w:rsidRDefault="003047D5" w:rsidP="00B26505">
      <w:pPr>
        <w:numPr>
          <w:ilvl w:val="0"/>
          <w:numId w:val="6"/>
        </w:numPr>
        <w:shd w:val="clear" w:color="auto" w:fill="FFFFFF"/>
        <w:spacing w:afterLines="80" w:after="192"/>
        <w:ind w:hanging="308"/>
        <w:contextualSpacing/>
        <w:rPr>
          <w:rFonts w:ascii="Arial" w:eastAsia="Times New Roman" w:hAnsi="Arial" w:cs="Arial"/>
          <w:color w:val="363636"/>
          <w:lang w:eastAsia="en-ZA"/>
        </w:rPr>
      </w:pPr>
      <w:r w:rsidRPr="00E95445">
        <w:rPr>
          <w:rFonts w:ascii="Arial" w:eastAsia="Times New Roman" w:hAnsi="Arial" w:cs="Arial"/>
          <w:color w:val="363636"/>
          <w:lang w:eastAsia="en-ZA"/>
        </w:rPr>
        <w:t>Procurement management</w:t>
      </w:r>
    </w:p>
    <w:p w14:paraId="6613D091" w14:textId="77777777" w:rsidR="003047D5" w:rsidRPr="00E95445" w:rsidRDefault="003047D5" w:rsidP="00B26505">
      <w:pPr>
        <w:numPr>
          <w:ilvl w:val="0"/>
          <w:numId w:val="6"/>
        </w:numPr>
        <w:shd w:val="clear" w:color="auto" w:fill="FFFFFF"/>
        <w:spacing w:afterLines="80" w:after="192"/>
        <w:ind w:hanging="308"/>
        <w:contextualSpacing/>
        <w:rPr>
          <w:rFonts w:ascii="Arial" w:eastAsia="Times New Roman" w:hAnsi="Arial" w:cs="Arial"/>
          <w:color w:val="363636"/>
          <w:lang w:eastAsia="en-ZA"/>
        </w:rPr>
      </w:pPr>
      <w:r w:rsidRPr="00E95445">
        <w:rPr>
          <w:rFonts w:ascii="Arial" w:eastAsia="Times New Roman" w:hAnsi="Arial" w:cs="Arial"/>
          <w:color w:val="363636"/>
          <w:lang w:eastAsia="en-ZA"/>
        </w:rPr>
        <w:t>Stakeholder management</w:t>
      </w:r>
    </w:p>
    <w:p w14:paraId="6700C3B8" w14:textId="77777777" w:rsidR="003047D5" w:rsidRDefault="003047D5" w:rsidP="00B26505">
      <w:pPr>
        <w:pStyle w:val="ListParagraph"/>
        <w:numPr>
          <w:ilvl w:val="0"/>
          <w:numId w:val="5"/>
        </w:numPr>
        <w:shd w:val="clear" w:color="auto" w:fill="FFFFFF"/>
        <w:spacing w:afterLines="80" w:after="192"/>
        <w:rPr>
          <w:rFonts w:ascii="Arial" w:eastAsia="Times New Roman" w:hAnsi="Arial" w:cs="Arial"/>
          <w:color w:val="363636"/>
          <w:lang w:eastAsia="en-ZA"/>
        </w:rPr>
      </w:pPr>
      <w:r w:rsidRPr="003047D5">
        <w:rPr>
          <w:rFonts w:ascii="Arial" w:eastAsia="Times New Roman" w:hAnsi="Arial" w:cs="Arial"/>
          <w:color w:val="363636"/>
          <w:lang w:eastAsia="en-ZA"/>
        </w:rPr>
        <w:t>Director training</w:t>
      </w:r>
    </w:p>
    <w:p w14:paraId="252FBD81" w14:textId="77777777" w:rsidR="0047604B" w:rsidRPr="0047604B" w:rsidRDefault="0047604B" w:rsidP="00B26505">
      <w:pPr>
        <w:spacing w:afterLines="80" w:after="192"/>
        <w:contextualSpacing/>
        <w:rPr>
          <w:rFonts w:ascii="Arial" w:hAnsi="Arial" w:cs="Arial"/>
          <w:lang w:val="en-US"/>
        </w:rPr>
      </w:pPr>
      <w:r w:rsidRPr="0047604B">
        <w:rPr>
          <w:rFonts w:ascii="Arial" w:hAnsi="Arial" w:cs="Arial"/>
          <w:lang w:val="en-US"/>
        </w:rPr>
        <w:t xml:space="preserve">The training should include but not limited to the following topics: </w:t>
      </w:r>
    </w:p>
    <w:p w14:paraId="3AF6E0E8" w14:textId="77777777" w:rsidR="0047604B" w:rsidRPr="00E95445" w:rsidRDefault="0047604B" w:rsidP="00B26505">
      <w:pPr>
        <w:numPr>
          <w:ilvl w:val="0"/>
          <w:numId w:val="7"/>
        </w:numPr>
        <w:shd w:val="clear" w:color="auto" w:fill="FFFFFF"/>
        <w:spacing w:afterLines="80" w:after="192"/>
        <w:contextualSpacing/>
        <w:rPr>
          <w:rFonts w:ascii="Arial" w:eastAsia="Times New Roman" w:hAnsi="Arial" w:cs="Arial"/>
          <w:color w:val="000000"/>
          <w:lang w:eastAsia="en-ZA"/>
        </w:rPr>
      </w:pPr>
      <w:r w:rsidRPr="00E95445">
        <w:rPr>
          <w:rFonts w:ascii="Arial" w:eastAsia="Times New Roman" w:hAnsi="Arial" w:cs="Arial"/>
          <w:color w:val="000000"/>
          <w:lang w:eastAsia="en-ZA"/>
        </w:rPr>
        <w:t>Overview and evolution of corporate governance</w:t>
      </w:r>
    </w:p>
    <w:p w14:paraId="2C1F0038" w14:textId="77777777" w:rsidR="0047604B" w:rsidRPr="00E95445" w:rsidRDefault="0047604B" w:rsidP="00B26505">
      <w:pPr>
        <w:numPr>
          <w:ilvl w:val="0"/>
          <w:numId w:val="7"/>
        </w:numPr>
        <w:shd w:val="clear" w:color="auto" w:fill="FFFFFF"/>
        <w:spacing w:afterLines="80" w:after="192"/>
        <w:contextualSpacing/>
        <w:rPr>
          <w:rFonts w:ascii="Arial" w:eastAsia="Times New Roman" w:hAnsi="Arial" w:cs="Arial"/>
          <w:color w:val="000000"/>
          <w:lang w:eastAsia="en-ZA"/>
        </w:rPr>
      </w:pPr>
      <w:r w:rsidRPr="00E95445">
        <w:rPr>
          <w:rFonts w:ascii="Arial" w:eastAsia="Times New Roman" w:hAnsi="Arial" w:cs="Arial"/>
          <w:color w:val="000000"/>
          <w:lang w:eastAsia="en-ZA"/>
        </w:rPr>
        <w:t>Corporate Governance and Ethics</w:t>
      </w:r>
    </w:p>
    <w:p w14:paraId="3C583950" w14:textId="77777777" w:rsidR="0047604B" w:rsidRPr="00E95445" w:rsidRDefault="0047604B" w:rsidP="00B26505">
      <w:pPr>
        <w:numPr>
          <w:ilvl w:val="0"/>
          <w:numId w:val="7"/>
        </w:numPr>
        <w:shd w:val="clear" w:color="auto" w:fill="FFFFFF"/>
        <w:spacing w:afterLines="80" w:after="192"/>
        <w:contextualSpacing/>
        <w:rPr>
          <w:rFonts w:ascii="Arial" w:eastAsia="Times New Roman" w:hAnsi="Arial" w:cs="Arial"/>
          <w:color w:val="000000"/>
          <w:lang w:eastAsia="en-ZA"/>
        </w:rPr>
      </w:pPr>
      <w:r w:rsidRPr="00E95445">
        <w:rPr>
          <w:rFonts w:ascii="Arial" w:eastAsia="Times New Roman" w:hAnsi="Arial" w:cs="Arial"/>
          <w:color w:val="000000"/>
          <w:lang w:eastAsia="en-ZA"/>
        </w:rPr>
        <w:t>The business case for corporate governance</w:t>
      </w:r>
    </w:p>
    <w:p w14:paraId="1F9B8B28" w14:textId="77777777" w:rsidR="0047604B" w:rsidRPr="00E95445" w:rsidRDefault="0047604B" w:rsidP="00B26505">
      <w:pPr>
        <w:numPr>
          <w:ilvl w:val="0"/>
          <w:numId w:val="7"/>
        </w:numPr>
        <w:shd w:val="clear" w:color="auto" w:fill="FFFFFF"/>
        <w:spacing w:afterLines="80" w:after="192"/>
        <w:contextualSpacing/>
        <w:rPr>
          <w:rFonts w:ascii="Arial" w:eastAsia="Times New Roman" w:hAnsi="Arial" w:cs="Arial"/>
          <w:color w:val="000000"/>
          <w:lang w:eastAsia="en-ZA"/>
        </w:rPr>
      </w:pPr>
      <w:r w:rsidRPr="00E95445">
        <w:rPr>
          <w:rFonts w:ascii="Arial" w:eastAsia="Times New Roman" w:hAnsi="Arial" w:cs="Arial"/>
          <w:color w:val="000000"/>
          <w:lang w:eastAsia="en-ZA"/>
        </w:rPr>
        <w:t>Governance modules</w:t>
      </w:r>
    </w:p>
    <w:p w14:paraId="2D362FE2" w14:textId="77777777" w:rsidR="0047604B" w:rsidRPr="00E95445" w:rsidRDefault="0047604B" w:rsidP="00B26505">
      <w:pPr>
        <w:numPr>
          <w:ilvl w:val="0"/>
          <w:numId w:val="7"/>
        </w:numPr>
        <w:shd w:val="clear" w:color="auto" w:fill="FFFFFF"/>
        <w:spacing w:afterLines="80" w:after="192"/>
        <w:contextualSpacing/>
        <w:rPr>
          <w:rFonts w:ascii="Arial" w:eastAsia="Times New Roman" w:hAnsi="Arial" w:cs="Arial"/>
          <w:color w:val="000000"/>
          <w:lang w:eastAsia="en-ZA"/>
        </w:rPr>
      </w:pPr>
      <w:r w:rsidRPr="00E95445">
        <w:rPr>
          <w:rFonts w:ascii="Arial" w:eastAsia="Times New Roman" w:hAnsi="Arial" w:cs="Arial"/>
          <w:color w:val="000000"/>
          <w:lang w:eastAsia="en-ZA"/>
        </w:rPr>
        <w:t>Governance frameworks</w:t>
      </w:r>
    </w:p>
    <w:p w14:paraId="12D7CD57" w14:textId="77777777" w:rsidR="0047604B" w:rsidRPr="00E95445" w:rsidRDefault="0047604B" w:rsidP="00B26505">
      <w:pPr>
        <w:numPr>
          <w:ilvl w:val="0"/>
          <w:numId w:val="7"/>
        </w:numPr>
        <w:shd w:val="clear" w:color="auto" w:fill="FFFFFF"/>
        <w:spacing w:afterLines="80" w:after="192"/>
        <w:contextualSpacing/>
        <w:rPr>
          <w:rFonts w:ascii="Arial" w:eastAsia="Times New Roman" w:hAnsi="Arial" w:cs="Arial"/>
          <w:color w:val="000000"/>
          <w:lang w:eastAsia="en-ZA"/>
        </w:rPr>
      </w:pPr>
      <w:r w:rsidRPr="00E95445">
        <w:rPr>
          <w:rFonts w:ascii="Arial" w:eastAsia="Times New Roman" w:hAnsi="Arial" w:cs="Arial"/>
          <w:color w:val="000000"/>
          <w:lang w:eastAsia="en-ZA"/>
        </w:rPr>
        <w:t>Governing body members and their duties</w:t>
      </w:r>
    </w:p>
    <w:p w14:paraId="7BED4D15" w14:textId="77777777" w:rsidR="0047604B" w:rsidRPr="00E95445" w:rsidRDefault="0047604B" w:rsidP="00B26505">
      <w:pPr>
        <w:numPr>
          <w:ilvl w:val="0"/>
          <w:numId w:val="7"/>
        </w:numPr>
        <w:shd w:val="clear" w:color="auto" w:fill="FFFFFF"/>
        <w:spacing w:afterLines="80" w:after="192"/>
        <w:contextualSpacing/>
        <w:rPr>
          <w:rFonts w:ascii="Arial" w:eastAsia="Times New Roman" w:hAnsi="Arial" w:cs="Arial"/>
          <w:color w:val="000000"/>
          <w:lang w:eastAsia="en-ZA"/>
        </w:rPr>
      </w:pPr>
      <w:r w:rsidRPr="00E95445">
        <w:rPr>
          <w:rFonts w:ascii="Arial" w:eastAsia="Times New Roman" w:hAnsi="Arial" w:cs="Arial"/>
          <w:color w:val="000000"/>
          <w:lang w:eastAsia="en-ZA"/>
        </w:rPr>
        <w:t>Other key governance role players</w:t>
      </w:r>
    </w:p>
    <w:p w14:paraId="59B30D99" w14:textId="77777777" w:rsidR="0047604B" w:rsidRPr="00E95445" w:rsidRDefault="0047604B" w:rsidP="00B26505">
      <w:pPr>
        <w:numPr>
          <w:ilvl w:val="0"/>
          <w:numId w:val="7"/>
        </w:numPr>
        <w:shd w:val="clear" w:color="auto" w:fill="FFFFFF"/>
        <w:spacing w:afterLines="80" w:after="192"/>
        <w:contextualSpacing/>
        <w:rPr>
          <w:rFonts w:ascii="Arial" w:eastAsia="Times New Roman" w:hAnsi="Arial" w:cs="Arial"/>
          <w:color w:val="000000"/>
          <w:lang w:eastAsia="en-ZA"/>
        </w:rPr>
      </w:pPr>
      <w:r w:rsidRPr="00E95445">
        <w:rPr>
          <w:rFonts w:ascii="Arial" w:eastAsia="Times New Roman" w:hAnsi="Arial" w:cs="Arial"/>
          <w:color w:val="000000"/>
          <w:lang w:eastAsia="en-ZA"/>
        </w:rPr>
        <w:t>Fronting risks and the related responsibilities of directors</w:t>
      </w:r>
    </w:p>
    <w:p w14:paraId="129F58F8" w14:textId="09F0A8B8" w:rsidR="0047604B" w:rsidRDefault="0047604B" w:rsidP="00B26505">
      <w:pPr>
        <w:pStyle w:val="ListParagraph"/>
        <w:numPr>
          <w:ilvl w:val="0"/>
          <w:numId w:val="5"/>
        </w:numPr>
        <w:shd w:val="clear" w:color="auto" w:fill="FFFFFF"/>
        <w:spacing w:afterLines="80" w:after="192"/>
        <w:rPr>
          <w:rFonts w:ascii="Arial" w:eastAsia="Times New Roman" w:hAnsi="Arial" w:cs="Arial"/>
          <w:color w:val="333333"/>
          <w:lang w:eastAsia="en-ZA"/>
        </w:rPr>
      </w:pPr>
      <w:r w:rsidRPr="0047604B">
        <w:rPr>
          <w:rFonts w:ascii="Arial" w:eastAsia="Times New Roman" w:hAnsi="Arial" w:cs="Arial"/>
          <w:color w:val="333333"/>
          <w:lang w:eastAsia="en-ZA"/>
        </w:rPr>
        <w:t xml:space="preserve">Marketing </w:t>
      </w:r>
    </w:p>
    <w:p w14:paraId="345E5D32" w14:textId="77777777" w:rsidR="0047604B" w:rsidRDefault="0047604B" w:rsidP="00B26505">
      <w:pPr>
        <w:spacing w:afterLines="80" w:after="192"/>
        <w:contextualSpacing/>
        <w:rPr>
          <w:rFonts w:ascii="Arial" w:hAnsi="Arial" w:cs="Arial"/>
          <w:lang w:val="en-US"/>
        </w:rPr>
      </w:pPr>
      <w:r w:rsidRPr="0047604B">
        <w:rPr>
          <w:rFonts w:ascii="Arial" w:hAnsi="Arial" w:cs="Arial"/>
          <w:lang w:val="en-US"/>
        </w:rPr>
        <w:t xml:space="preserve">The training should include but not limited to the following topics: </w:t>
      </w:r>
    </w:p>
    <w:p w14:paraId="3E9275CB" w14:textId="77777777" w:rsidR="0047604B" w:rsidRPr="00ED48E3" w:rsidRDefault="0047604B" w:rsidP="00B26505">
      <w:pPr>
        <w:pStyle w:val="ListParagraph"/>
        <w:numPr>
          <w:ilvl w:val="0"/>
          <w:numId w:val="8"/>
        </w:numPr>
        <w:shd w:val="clear" w:color="auto" w:fill="FFFFFF"/>
        <w:spacing w:afterLines="80" w:after="192"/>
        <w:rPr>
          <w:rFonts w:ascii="Arial" w:eastAsia="Times New Roman" w:hAnsi="Arial" w:cs="Arial"/>
          <w:color w:val="333333"/>
          <w:lang w:eastAsia="en-ZA"/>
        </w:rPr>
      </w:pPr>
      <w:r w:rsidRPr="00ED48E3">
        <w:rPr>
          <w:rFonts w:ascii="Arial" w:eastAsia="Times New Roman" w:hAnsi="Arial" w:cs="Arial"/>
          <w:color w:val="333333"/>
          <w:lang w:eastAsia="en-ZA"/>
        </w:rPr>
        <w:t>Market targeting</w:t>
      </w:r>
    </w:p>
    <w:p w14:paraId="13BDC251" w14:textId="77777777" w:rsidR="0047604B" w:rsidRPr="00ED48E3" w:rsidRDefault="0047604B" w:rsidP="00B26505">
      <w:pPr>
        <w:pStyle w:val="ListParagraph"/>
        <w:numPr>
          <w:ilvl w:val="0"/>
          <w:numId w:val="8"/>
        </w:numPr>
        <w:shd w:val="clear" w:color="auto" w:fill="FFFFFF"/>
        <w:spacing w:afterLines="80" w:after="192"/>
        <w:rPr>
          <w:rFonts w:ascii="Arial" w:eastAsia="Times New Roman" w:hAnsi="Arial" w:cs="Arial"/>
          <w:color w:val="333333"/>
          <w:lang w:eastAsia="en-ZA"/>
        </w:rPr>
      </w:pPr>
      <w:r w:rsidRPr="00ED48E3">
        <w:rPr>
          <w:rFonts w:ascii="Arial" w:eastAsia="Times New Roman" w:hAnsi="Arial" w:cs="Arial"/>
          <w:color w:val="333333"/>
          <w:lang w:eastAsia="en-ZA"/>
        </w:rPr>
        <w:t>Product positioning</w:t>
      </w:r>
    </w:p>
    <w:p w14:paraId="71D46188" w14:textId="77777777" w:rsidR="0047604B" w:rsidRPr="00ED48E3" w:rsidRDefault="0047604B" w:rsidP="00B26505">
      <w:pPr>
        <w:pStyle w:val="ListParagraph"/>
        <w:numPr>
          <w:ilvl w:val="0"/>
          <w:numId w:val="8"/>
        </w:numPr>
        <w:shd w:val="clear" w:color="auto" w:fill="FFFFFF"/>
        <w:spacing w:afterLines="80" w:after="192"/>
        <w:rPr>
          <w:rFonts w:ascii="Arial" w:eastAsia="Times New Roman" w:hAnsi="Arial" w:cs="Arial"/>
          <w:color w:val="333333"/>
          <w:lang w:eastAsia="en-ZA"/>
        </w:rPr>
      </w:pPr>
      <w:r w:rsidRPr="00ED48E3">
        <w:rPr>
          <w:rFonts w:ascii="Arial" w:eastAsia="Times New Roman" w:hAnsi="Arial" w:cs="Arial"/>
          <w:color w:val="333333"/>
          <w:lang w:eastAsia="en-ZA"/>
        </w:rPr>
        <w:t>Marketing research</w:t>
      </w:r>
    </w:p>
    <w:p w14:paraId="7BAEA2E0" w14:textId="77777777" w:rsidR="0047604B" w:rsidRPr="00ED48E3" w:rsidRDefault="0047604B" w:rsidP="00B26505">
      <w:pPr>
        <w:pStyle w:val="ListParagraph"/>
        <w:numPr>
          <w:ilvl w:val="0"/>
          <w:numId w:val="8"/>
        </w:numPr>
        <w:shd w:val="clear" w:color="auto" w:fill="FFFFFF"/>
        <w:spacing w:afterLines="80" w:after="192"/>
        <w:rPr>
          <w:rFonts w:ascii="Arial" w:eastAsia="Times New Roman" w:hAnsi="Arial" w:cs="Arial"/>
          <w:color w:val="333333"/>
          <w:lang w:eastAsia="en-ZA"/>
        </w:rPr>
      </w:pPr>
      <w:r w:rsidRPr="00ED48E3">
        <w:rPr>
          <w:rFonts w:ascii="Arial" w:eastAsia="Times New Roman" w:hAnsi="Arial" w:cs="Arial"/>
          <w:color w:val="333333"/>
          <w:lang w:eastAsia="en-ZA"/>
        </w:rPr>
        <w:t xml:space="preserve">Current marketing trends for small businesses </w:t>
      </w:r>
    </w:p>
    <w:p w14:paraId="75AB70F8" w14:textId="77777777" w:rsidR="0047604B" w:rsidRPr="00ED48E3" w:rsidRDefault="0047604B" w:rsidP="00B26505">
      <w:pPr>
        <w:pStyle w:val="ListParagraph"/>
        <w:numPr>
          <w:ilvl w:val="0"/>
          <w:numId w:val="8"/>
        </w:numPr>
        <w:shd w:val="clear" w:color="auto" w:fill="FFFFFF"/>
        <w:spacing w:afterLines="80" w:after="192"/>
        <w:rPr>
          <w:rFonts w:ascii="Arial" w:eastAsia="Times New Roman" w:hAnsi="Arial" w:cs="Arial"/>
          <w:color w:val="333333"/>
          <w:lang w:eastAsia="en-ZA"/>
        </w:rPr>
      </w:pPr>
      <w:r w:rsidRPr="00ED48E3">
        <w:rPr>
          <w:rFonts w:ascii="Arial" w:eastAsia="Times New Roman" w:hAnsi="Arial" w:cs="Arial"/>
          <w:color w:val="333333"/>
          <w:lang w:eastAsia="en-ZA"/>
        </w:rPr>
        <w:t>Marketing strategy planning</w:t>
      </w:r>
    </w:p>
    <w:p w14:paraId="4D19D533" w14:textId="77777777" w:rsidR="0047604B" w:rsidRPr="00E95445" w:rsidRDefault="0047604B" w:rsidP="00B26505">
      <w:pPr>
        <w:pStyle w:val="ListParagraph"/>
        <w:numPr>
          <w:ilvl w:val="0"/>
          <w:numId w:val="9"/>
        </w:numPr>
        <w:shd w:val="clear" w:color="auto" w:fill="FFFFFF"/>
        <w:spacing w:afterLines="80" w:after="192"/>
        <w:rPr>
          <w:rFonts w:ascii="Arial" w:eastAsia="Times New Roman" w:hAnsi="Arial" w:cs="Arial"/>
          <w:color w:val="333333"/>
          <w:lang w:eastAsia="en-ZA"/>
        </w:rPr>
      </w:pPr>
      <w:r w:rsidRPr="00E95445">
        <w:rPr>
          <w:rFonts w:ascii="Arial" w:eastAsia="Times New Roman" w:hAnsi="Arial" w:cs="Arial"/>
          <w:color w:val="333333"/>
          <w:lang w:eastAsia="en-ZA"/>
        </w:rPr>
        <w:t>Objective setting</w:t>
      </w:r>
    </w:p>
    <w:p w14:paraId="7314F026" w14:textId="77777777" w:rsidR="0047604B" w:rsidRPr="00E95445" w:rsidRDefault="0047604B" w:rsidP="00B26505">
      <w:pPr>
        <w:pStyle w:val="ListParagraph"/>
        <w:numPr>
          <w:ilvl w:val="0"/>
          <w:numId w:val="9"/>
        </w:numPr>
        <w:shd w:val="clear" w:color="auto" w:fill="FFFFFF"/>
        <w:spacing w:after="80"/>
        <w:rPr>
          <w:rFonts w:ascii="Arial" w:eastAsia="Times New Roman" w:hAnsi="Arial" w:cs="Arial"/>
          <w:color w:val="333333"/>
          <w:lang w:eastAsia="en-ZA"/>
        </w:rPr>
      </w:pPr>
      <w:r w:rsidRPr="00E95445">
        <w:rPr>
          <w:rFonts w:ascii="Arial" w:eastAsia="Times New Roman" w:hAnsi="Arial" w:cs="Arial"/>
          <w:color w:val="333333"/>
          <w:lang w:eastAsia="en-ZA"/>
        </w:rPr>
        <w:lastRenderedPageBreak/>
        <w:t xml:space="preserve">Designing a marketing strategy </w:t>
      </w:r>
    </w:p>
    <w:p w14:paraId="054DCDDB" w14:textId="77777777" w:rsidR="0047604B" w:rsidRDefault="0047604B" w:rsidP="00B26505">
      <w:pPr>
        <w:pStyle w:val="ListParagraph"/>
        <w:numPr>
          <w:ilvl w:val="0"/>
          <w:numId w:val="9"/>
        </w:numPr>
        <w:shd w:val="clear" w:color="auto" w:fill="FFFFFF"/>
        <w:spacing w:after="80"/>
        <w:rPr>
          <w:rFonts w:ascii="Arial" w:eastAsia="Times New Roman" w:hAnsi="Arial" w:cs="Arial"/>
          <w:color w:val="333333"/>
          <w:lang w:eastAsia="en-ZA"/>
        </w:rPr>
      </w:pPr>
      <w:r w:rsidRPr="00E95445">
        <w:rPr>
          <w:rFonts w:ascii="Arial" w:eastAsia="Times New Roman" w:hAnsi="Arial" w:cs="Arial"/>
          <w:color w:val="333333"/>
          <w:lang w:eastAsia="en-ZA"/>
        </w:rPr>
        <w:t>Implementation of the marketing strategy</w:t>
      </w:r>
    </w:p>
    <w:p w14:paraId="6B3BFD18" w14:textId="77777777" w:rsidR="00B26505" w:rsidRPr="00B26505" w:rsidRDefault="00B26505" w:rsidP="00B26505">
      <w:pPr>
        <w:shd w:val="clear" w:color="auto" w:fill="FFFFFF"/>
        <w:spacing w:after="80"/>
        <w:ind w:left="720"/>
        <w:rPr>
          <w:rFonts w:ascii="Arial" w:eastAsia="Times New Roman" w:hAnsi="Arial" w:cs="Arial"/>
          <w:color w:val="333333"/>
          <w:lang w:eastAsia="en-ZA"/>
        </w:rPr>
      </w:pPr>
    </w:p>
    <w:p w14:paraId="5BE39177" w14:textId="2DF93643" w:rsidR="0047604B" w:rsidRPr="0047604B" w:rsidRDefault="0047604B" w:rsidP="00B26505">
      <w:pPr>
        <w:pStyle w:val="ListParagraph"/>
        <w:numPr>
          <w:ilvl w:val="0"/>
          <w:numId w:val="5"/>
        </w:numPr>
        <w:shd w:val="clear" w:color="auto" w:fill="FFFFFF"/>
        <w:spacing w:after="80"/>
        <w:rPr>
          <w:rFonts w:ascii="Arial" w:eastAsia="Times New Roman" w:hAnsi="Arial" w:cs="Arial"/>
          <w:color w:val="333333"/>
          <w:lang w:eastAsia="en-ZA"/>
        </w:rPr>
      </w:pPr>
      <w:r>
        <w:rPr>
          <w:rFonts w:ascii="Arial" w:eastAsia="Times New Roman" w:hAnsi="Arial" w:cs="Arial"/>
          <w:color w:val="333333"/>
          <w:lang w:eastAsia="en-ZA"/>
        </w:rPr>
        <w:t>B</w:t>
      </w:r>
      <w:r w:rsidRPr="0047604B">
        <w:rPr>
          <w:rFonts w:ascii="Arial" w:eastAsia="Times New Roman" w:hAnsi="Arial" w:cs="Arial"/>
          <w:color w:val="333333"/>
          <w:lang w:eastAsia="en-ZA"/>
        </w:rPr>
        <w:t>usiness finance</w:t>
      </w:r>
    </w:p>
    <w:p w14:paraId="7B58D548" w14:textId="77777777" w:rsidR="0047604B" w:rsidRPr="0047604B" w:rsidRDefault="0047604B" w:rsidP="00B26505">
      <w:pPr>
        <w:spacing w:after="80"/>
        <w:contextualSpacing/>
        <w:rPr>
          <w:rFonts w:ascii="Arial" w:hAnsi="Arial" w:cs="Arial"/>
          <w:lang w:val="en-US"/>
        </w:rPr>
      </w:pPr>
      <w:r w:rsidRPr="0047604B">
        <w:rPr>
          <w:rFonts w:ascii="Arial" w:hAnsi="Arial" w:cs="Arial"/>
          <w:lang w:val="en-US"/>
        </w:rPr>
        <w:t xml:space="preserve">The training should include but not limited to the following topics: </w:t>
      </w:r>
    </w:p>
    <w:p w14:paraId="1DFB9C87" w14:textId="77777777" w:rsidR="0047604B" w:rsidRPr="00ED48E3" w:rsidRDefault="0047604B" w:rsidP="00B26505">
      <w:pPr>
        <w:pStyle w:val="ListParagraph"/>
        <w:numPr>
          <w:ilvl w:val="0"/>
          <w:numId w:val="10"/>
        </w:numPr>
        <w:shd w:val="clear" w:color="auto" w:fill="FFFFFF"/>
        <w:spacing w:after="80"/>
        <w:rPr>
          <w:rFonts w:ascii="Arial" w:hAnsi="Arial" w:cs="Arial"/>
          <w:color w:val="333333"/>
          <w:shd w:val="clear" w:color="auto" w:fill="FFFFFF"/>
        </w:rPr>
      </w:pPr>
      <w:r w:rsidRPr="00ED48E3">
        <w:rPr>
          <w:rFonts w:ascii="Arial" w:hAnsi="Arial" w:cs="Arial"/>
          <w:color w:val="333333"/>
          <w:shd w:val="clear" w:color="auto" w:fill="FFFFFF"/>
        </w:rPr>
        <w:t>Basic business records</w:t>
      </w:r>
    </w:p>
    <w:p w14:paraId="58B0A1EF" w14:textId="77777777" w:rsidR="0047604B" w:rsidRPr="00ED48E3" w:rsidRDefault="0047604B" w:rsidP="00B26505">
      <w:pPr>
        <w:pStyle w:val="ListParagraph"/>
        <w:numPr>
          <w:ilvl w:val="0"/>
          <w:numId w:val="10"/>
        </w:numPr>
        <w:shd w:val="clear" w:color="auto" w:fill="FFFFFF"/>
        <w:spacing w:after="80"/>
        <w:rPr>
          <w:rFonts w:ascii="Arial" w:hAnsi="Arial" w:cs="Arial"/>
          <w:color w:val="333333"/>
          <w:shd w:val="clear" w:color="auto" w:fill="FFFFFF"/>
        </w:rPr>
      </w:pPr>
      <w:r w:rsidRPr="00ED48E3">
        <w:rPr>
          <w:rFonts w:ascii="Arial" w:hAnsi="Arial" w:cs="Arial"/>
          <w:color w:val="333333"/>
          <w:shd w:val="clear" w:color="auto" w:fill="FFFFFF"/>
        </w:rPr>
        <w:t>Financing capital requirements</w:t>
      </w:r>
    </w:p>
    <w:p w14:paraId="0B414530" w14:textId="77777777" w:rsidR="0047604B" w:rsidRPr="00ED48E3" w:rsidRDefault="0047604B" w:rsidP="00B26505">
      <w:pPr>
        <w:pStyle w:val="ListParagraph"/>
        <w:numPr>
          <w:ilvl w:val="0"/>
          <w:numId w:val="10"/>
        </w:numPr>
        <w:shd w:val="clear" w:color="auto" w:fill="FFFFFF"/>
        <w:spacing w:after="80"/>
        <w:rPr>
          <w:rFonts w:ascii="Arial" w:hAnsi="Arial" w:cs="Arial"/>
          <w:color w:val="333333"/>
          <w:shd w:val="clear" w:color="auto" w:fill="FFFFFF"/>
        </w:rPr>
      </w:pPr>
      <w:r w:rsidRPr="00ED48E3">
        <w:rPr>
          <w:rFonts w:ascii="Arial" w:hAnsi="Arial" w:cs="Arial"/>
          <w:color w:val="333333"/>
          <w:shd w:val="clear" w:color="auto" w:fill="FFFFFF"/>
        </w:rPr>
        <w:t>The break-even analysis</w:t>
      </w:r>
    </w:p>
    <w:p w14:paraId="62080379" w14:textId="77777777" w:rsidR="0047604B" w:rsidRPr="00ED48E3" w:rsidRDefault="0047604B" w:rsidP="00B26505">
      <w:pPr>
        <w:pStyle w:val="ListParagraph"/>
        <w:numPr>
          <w:ilvl w:val="0"/>
          <w:numId w:val="10"/>
        </w:numPr>
        <w:shd w:val="clear" w:color="auto" w:fill="FFFFFF"/>
        <w:spacing w:after="80"/>
        <w:rPr>
          <w:rFonts w:ascii="Arial" w:hAnsi="Arial" w:cs="Arial"/>
          <w:color w:val="333333"/>
          <w:shd w:val="clear" w:color="auto" w:fill="FFFFFF"/>
        </w:rPr>
      </w:pPr>
      <w:r w:rsidRPr="00ED48E3">
        <w:rPr>
          <w:rFonts w:ascii="Arial" w:hAnsi="Arial" w:cs="Arial"/>
          <w:color w:val="333333"/>
          <w:shd w:val="clear" w:color="auto" w:fill="FFFFFF"/>
        </w:rPr>
        <w:t>Financial/ cash flow planning</w:t>
      </w:r>
    </w:p>
    <w:p w14:paraId="687A2C45" w14:textId="77777777" w:rsidR="0047604B" w:rsidRPr="00ED48E3" w:rsidRDefault="0047604B" w:rsidP="00B26505">
      <w:pPr>
        <w:pStyle w:val="ListParagraph"/>
        <w:numPr>
          <w:ilvl w:val="0"/>
          <w:numId w:val="10"/>
        </w:numPr>
        <w:shd w:val="clear" w:color="auto" w:fill="FFFFFF"/>
        <w:spacing w:after="80"/>
        <w:rPr>
          <w:rFonts w:ascii="Arial" w:hAnsi="Arial" w:cs="Arial"/>
          <w:color w:val="333333"/>
          <w:shd w:val="clear" w:color="auto" w:fill="FFFFFF"/>
        </w:rPr>
      </w:pPr>
      <w:r w:rsidRPr="00ED48E3">
        <w:rPr>
          <w:rFonts w:ascii="Arial" w:hAnsi="Arial" w:cs="Arial"/>
          <w:color w:val="333333"/>
          <w:shd w:val="clear" w:color="auto" w:fill="FFFFFF"/>
        </w:rPr>
        <w:t>Budgeting</w:t>
      </w:r>
    </w:p>
    <w:p w14:paraId="320141D0" w14:textId="77777777" w:rsidR="0047604B" w:rsidRPr="00ED48E3" w:rsidRDefault="0047604B" w:rsidP="00B26505">
      <w:pPr>
        <w:pStyle w:val="ListParagraph"/>
        <w:numPr>
          <w:ilvl w:val="0"/>
          <w:numId w:val="10"/>
        </w:numPr>
        <w:shd w:val="clear" w:color="auto" w:fill="FFFFFF"/>
        <w:spacing w:after="80"/>
        <w:rPr>
          <w:rFonts w:ascii="Arial" w:hAnsi="Arial" w:cs="Arial"/>
          <w:color w:val="333333"/>
          <w:shd w:val="clear" w:color="auto" w:fill="FFFFFF"/>
        </w:rPr>
      </w:pPr>
      <w:r w:rsidRPr="00ED48E3">
        <w:rPr>
          <w:rFonts w:ascii="Arial" w:hAnsi="Arial" w:cs="Arial"/>
          <w:color w:val="333333"/>
          <w:shd w:val="clear" w:color="auto" w:fill="FFFFFF"/>
        </w:rPr>
        <w:t xml:space="preserve">Managing credit and inventories </w:t>
      </w:r>
    </w:p>
    <w:p w14:paraId="75468DDE" w14:textId="77777777" w:rsidR="0047604B" w:rsidRDefault="0047604B" w:rsidP="00B26505">
      <w:pPr>
        <w:pStyle w:val="ListParagraph"/>
        <w:numPr>
          <w:ilvl w:val="0"/>
          <w:numId w:val="10"/>
        </w:numPr>
        <w:shd w:val="clear" w:color="auto" w:fill="FFFFFF"/>
        <w:spacing w:after="80"/>
        <w:rPr>
          <w:rFonts w:ascii="Arial" w:hAnsi="Arial" w:cs="Arial"/>
          <w:color w:val="333333"/>
          <w:shd w:val="clear" w:color="auto" w:fill="FFFFFF"/>
        </w:rPr>
      </w:pPr>
      <w:r w:rsidRPr="00ED48E3">
        <w:rPr>
          <w:rFonts w:ascii="Arial" w:hAnsi="Arial" w:cs="Arial"/>
          <w:color w:val="333333"/>
          <w:shd w:val="clear" w:color="auto" w:fill="FFFFFF"/>
        </w:rPr>
        <w:t>Taxes and insurance</w:t>
      </w:r>
    </w:p>
    <w:p w14:paraId="3769F486" w14:textId="77777777" w:rsidR="0047604B" w:rsidRDefault="0047604B" w:rsidP="00B26505">
      <w:pPr>
        <w:shd w:val="clear" w:color="auto" w:fill="FFFFFF"/>
        <w:spacing w:after="80"/>
        <w:contextualSpacing/>
        <w:rPr>
          <w:rFonts w:ascii="Arial" w:hAnsi="Arial" w:cs="Arial"/>
          <w:color w:val="333333"/>
          <w:shd w:val="clear" w:color="auto" w:fill="FFFFFF"/>
        </w:rPr>
      </w:pPr>
    </w:p>
    <w:p w14:paraId="5F17C549" w14:textId="438A5345" w:rsidR="0047604B" w:rsidRDefault="0047604B" w:rsidP="00B26505">
      <w:pPr>
        <w:pStyle w:val="ListParagraph"/>
        <w:numPr>
          <w:ilvl w:val="0"/>
          <w:numId w:val="5"/>
        </w:numPr>
        <w:shd w:val="clear" w:color="auto" w:fill="FFFFFF"/>
        <w:spacing w:after="8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Human Resources</w:t>
      </w:r>
    </w:p>
    <w:p w14:paraId="07823FAB" w14:textId="77777777" w:rsidR="0047604B" w:rsidRPr="0047604B" w:rsidRDefault="0047604B" w:rsidP="00B26505">
      <w:pPr>
        <w:spacing w:after="80"/>
        <w:contextualSpacing/>
        <w:rPr>
          <w:rFonts w:ascii="Arial" w:hAnsi="Arial" w:cs="Arial"/>
          <w:lang w:val="en-US"/>
        </w:rPr>
      </w:pPr>
      <w:r w:rsidRPr="0047604B">
        <w:rPr>
          <w:rFonts w:ascii="Arial" w:hAnsi="Arial" w:cs="Arial"/>
          <w:lang w:val="en-US"/>
        </w:rPr>
        <w:t xml:space="preserve">The training should include but not limited to the following topics: </w:t>
      </w:r>
    </w:p>
    <w:p w14:paraId="368EB378" w14:textId="77777777" w:rsidR="0047604B" w:rsidRPr="00E95445" w:rsidRDefault="0047604B" w:rsidP="00285F13">
      <w:pPr>
        <w:pStyle w:val="ListParagraph"/>
        <w:numPr>
          <w:ilvl w:val="0"/>
          <w:numId w:val="11"/>
        </w:numPr>
        <w:shd w:val="clear" w:color="auto" w:fill="FFFFFF"/>
        <w:spacing w:after="80"/>
        <w:rPr>
          <w:rFonts w:ascii="Arial" w:hAnsi="Arial" w:cs="Arial"/>
          <w:color w:val="000000"/>
          <w:shd w:val="clear" w:color="auto" w:fill="FFFFFF"/>
        </w:rPr>
      </w:pPr>
      <w:r w:rsidRPr="00E95445">
        <w:rPr>
          <w:rFonts w:ascii="Arial" w:hAnsi="Arial" w:cs="Arial"/>
          <w:color w:val="000000"/>
          <w:shd w:val="clear" w:color="auto" w:fill="FFFFFF"/>
        </w:rPr>
        <w:t>Foundation, evolutionary development, nature and environment of human resource management</w:t>
      </w:r>
    </w:p>
    <w:p w14:paraId="1B87D9F6" w14:textId="4134D3B5" w:rsidR="0047604B" w:rsidRPr="00E95445" w:rsidRDefault="0047604B" w:rsidP="00285F13">
      <w:pPr>
        <w:pStyle w:val="ListParagraph"/>
        <w:numPr>
          <w:ilvl w:val="0"/>
          <w:numId w:val="11"/>
        </w:numPr>
        <w:shd w:val="clear" w:color="auto" w:fill="FFFFFF"/>
        <w:spacing w:after="80"/>
        <w:rPr>
          <w:rFonts w:ascii="Arial" w:hAnsi="Arial" w:cs="Arial"/>
          <w:color w:val="000000"/>
          <w:shd w:val="clear" w:color="auto" w:fill="FFFFFF"/>
        </w:rPr>
      </w:pPr>
      <w:r w:rsidRPr="00E95445">
        <w:rPr>
          <w:rFonts w:ascii="Arial" w:hAnsi="Arial" w:cs="Arial"/>
          <w:color w:val="000000"/>
          <w:shd w:val="clear" w:color="auto" w:fill="FFFFFF"/>
        </w:rPr>
        <w:t xml:space="preserve">HR </w:t>
      </w:r>
      <w:r w:rsidR="00B26505" w:rsidRPr="00E95445">
        <w:rPr>
          <w:rFonts w:ascii="Arial" w:hAnsi="Arial" w:cs="Arial"/>
          <w:color w:val="000000"/>
          <w:shd w:val="clear" w:color="auto" w:fill="FFFFFF"/>
        </w:rPr>
        <w:t>Structure,</w:t>
      </w:r>
      <w:r w:rsidRPr="00E95445">
        <w:rPr>
          <w:rFonts w:ascii="Arial" w:hAnsi="Arial" w:cs="Arial"/>
          <w:color w:val="000000"/>
          <w:shd w:val="clear" w:color="auto" w:fill="FFFFFF"/>
        </w:rPr>
        <w:t xml:space="preserve">  roles, activities </w:t>
      </w:r>
    </w:p>
    <w:p w14:paraId="45C18444" w14:textId="50FD7578" w:rsidR="0047604B" w:rsidRPr="00E95445" w:rsidRDefault="0047604B" w:rsidP="00285F13">
      <w:pPr>
        <w:pStyle w:val="ListParagraph"/>
        <w:numPr>
          <w:ilvl w:val="0"/>
          <w:numId w:val="11"/>
        </w:numPr>
        <w:shd w:val="clear" w:color="auto" w:fill="FFFFFF"/>
        <w:spacing w:after="80"/>
        <w:rPr>
          <w:rFonts w:ascii="Arial" w:hAnsi="Arial" w:cs="Arial"/>
          <w:color w:val="000000"/>
          <w:shd w:val="clear" w:color="auto" w:fill="FFFFFF"/>
        </w:rPr>
      </w:pPr>
      <w:r w:rsidRPr="00E95445">
        <w:rPr>
          <w:rFonts w:ascii="Arial" w:hAnsi="Arial" w:cs="Arial"/>
          <w:color w:val="000000"/>
          <w:shd w:val="clear" w:color="auto" w:fill="FFFFFF"/>
        </w:rPr>
        <w:t>Introduction to Organisational Behaviour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E95445">
        <w:rPr>
          <w:rFonts w:ascii="Arial" w:hAnsi="Arial" w:cs="Arial"/>
          <w:color w:val="000000"/>
          <w:shd w:val="clear" w:color="auto" w:fill="FFFFFF"/>
        </w:rPr>
        <w:t>Individual Behaviour, Attitudes, Job Satisfaction, Personality, Values, Perceptions and Motivation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95445">
        <w:rPr>
          <w:rFonts w:ascii="Arial" w:hAnsi="Arial" w:cs="Arial"/>
          <w:color w:val="000000"/>
          <w:shd w:val="clear" w:color="auto" w:fill="FFFFFF"/>
        </w:rPr>
        <w:t>of individuals</w:t>
      </w:r>
    </w:p>
    <w:p w14:paraId="2BFBECA3" w14:textId="77777777" w:rsidR="0047604B" w:rsidRPr="00E95445" w:rsidRDefault="0047604B" w:rsidP="00285F13">
      <w:pPr>
        <w:pStyle w:val="ListParagraph"/>
        <w:numPr>
          <w:ilvl w:val="0"/>
          <w:numId w:val="11"/>
        </w:numPr>
        <w:shd w:val="clear" w:color="auto" w:fill="FFFFFF"/>
        <w:spacing w:after="80"/>
        <w:rPr>
          <w:rFonts w:ascii="Arial" w:hAnsi="Arial" w:cs="Arial"/>
          <w:color w:val="000000"/>
          <w:shd w:val="clear" w:color="auto" w:fill="FFFFFF"/>
        </w:rPr>
      </w:pPr>
      <w:r w:rsidRPr="00E95445">
        <w:rPr>
          <w:rFonts w:ascii="Arial" w:hAnsi="Arial" w:cs="Arial"/>
          <w:color w:val="000000"/>
          <w:shd w:val="clear" w:color="auto" w:fill="FFFFFF"/>
        </w:rPr>
        <w:t>Legislative Framework for HRM in SA: Introductory overview to Labour Legislation in South Africa</w:t>
      </w:r>
    </w:p>
    <w:p w14:paraId="445EDDDA" w14:textId="5619CB07" w:rsidR="0047604B" w:rsidRDefault="0047604B" w:rsidP="00285F13">
      <w:pPr>
        <w:shd w:val="clear" w:color="auto" w:fill="FFFFFF"/>
        <w:spacing w:after="80"/>
        <w:contextualSpacing/>
        <w:rPr>
          <w:rFonts w:ascii="Arial" w:hAnsi="Arial" w:cs="Arial"/>
          <w:color w:val="333333"/>
          <w:shd w:val="clear" w:color="auto" w:fill="FFFFFF"/>
        </w:rPr>
      </w:pPr>
    </w:p>
    <w:p w14:paraId="51FDDA61" w14:textId="12EB0B5E" w:rsidR="0047604B" w:rsidRDefault="0047604B" w:rsidP="00285F13">
      <w:pPr>
        <w:pStyle w:val="ListParagraph"/>
        <w:numPr>
          <w:ilvl w:val="0"/>
          <w:numId w:val="5"/>
        </w:numPr>
        <w:shd w:val="clear" w:color="auto" w:fill="FFFFFF"/>
        <w:spacing w:after="8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Risk Management</w:t>
      </w:r>
    </w:p>
    <w:p w14:paraId="6469EA3D" w14:textId="77777777" w:rsidR="0047604B" w:rsidRDefault="0047604B" w:rsidP="00285F13">
      <w:pPr>
        <w:spacing w:after="80"/>
        <w:contextualSpacing/>
        <w:rPr>
          <w:rFonts w:ascii="Arial" w:hAnsi="Arial" w:cs="Arial"/>
          <w:lang w:val="en-US"/>
        </w:rPr>
      </w:pPr>
      <w:r w:rsidRPr="0047604B">
        <w:rPr>
          <w:rFonts w:ascii="Arial" w:hAnsi="Arial" w:cs="Arial"/>
          <w:lang w:val="en-US"/>
        </w:rPr>
        <w:t xml:space="preserve">The training should include but not limited to the following topics: </w:t>
      </w:r>
    </w:p>
    <w:p w14:paraId="44E1BF70" w14:textId="77777777" w:rsidR="0047604B" w:rsidRPr="00EF1A85" w:rsidRDefault="0047604B" w:rsidP="00285F13">
      <w:pPr>
        <w:pStyle w:val="Default"/>
        <w:numPr>
          <w:ilvl w:val="0"/>
          <w:numId w:val="12"/>
        </w:numPr>
        <w:spacing w:after="80" w:line="276" w:lineRule="auto"/>
        <w:contextualSpacing/>
        <w:rPr>
          <w:rFonts w:ascii="Arial" w:hAnsi="Arial" w:cs="Arial"/>
          <w:sz w:val="22"/>
          <w:szCs w:val="22"/>
        </w:rPr>
      </w:pPr>
      <w:r w:rsidRPr="00EF1A85">
        <w:rPr>
          <w:rFonts w:ascii="Arial" w:hAnsi="Arial" w:cs="Arial"/>
          <w:sz w:val="22"/>
          <w:szCs w:val="22"/>
        </w:rPr>
        <w:t>The concept of risk</w:t>
      </w:r>
    </w:p>
    <w:p w14:paraId="2379FF16" w14:textId="77777777" w:rsidR="0047604B" w:rsidRPr="00EF1A85" w:rsidRDefault="0047604B" w:rsidP="00285F13">
      <w:pPr>
        <w:pStyle w:val="Default"/>
        <w:numPr>
          <w:ilvl w:val="0"/>
          <w:numId w:val="12"/>
        </w:numPr>
        <w:spacing w:after="80" w:line="276" w:lineRule="auto"/>
        <w:contextualSpacing/>
        <w:rPr>
          <w:rFonts w:ascii="Arial" w:hAnsi="Arial" w:cs="Arial"/>
          <w:sz w:val="22"/>
          <w:szCs w:val="22"/>
        </w:rPr>
      </w:pPr>
      <w:r w:rsidRPr="00EF1A85">
        <w:rPr>
          <w:rFonts w:ascii="Arial" w:hAnsi="Arial" w:cs="Arial"/>
          <w:sz w:val="22"/>
          <w:szCs w:val="22"/>
        </w:rPr>
        <w:t xml:space="preserve">The link between objectives and risk </w:t>
      </w:r>
    </w:p>
    <w:p w14:paraId="1A3BA8D7" w14:textId="77777777" w:rsidR="0047604B" w:rsidRPr="00EF1A85" w:rsidRDefault="0047604B" w:rsidP="00285F13">
      <w:pPr>
        <w:pStyle w:val="Default"/>
        <w:numPr>
          <w:ilvl w:val="0"/>
          <w:numId w:val="12"/>
        </w:numPr>
        <w:spacing w:after="80" w:line="276" w:lineRule="auto"/>
        <w:contextualSpacing/>
        <w:rPr>
          <w:rFonts w:ascii="Arial" w:hAnsi="Arial" w:cs="Arial"/>
          <w:sz w:val="22"/>
          <w:szCs w:val="22"/>
        </w:rPr>
      </w:pPr>
      <w:r w:rsidRPr="00EF1A85">
        <w:rPr>
          <w:rFonts w:ascii="Arial" w:hAnsi="Arial" w:cs="Arial"/>
          <w:sz w:val="22"/>
          <w:szCs w:val="22"/>
        </w:rPr>
        <w:t>Identification of risks</w:t>
      </w:r>
    </w:p>
    <w:p w14:paraId="7DC8FC45" w14:textId="77777777" w:rsidR="0047604B" w:rsidRPr="00EF1A85" w:rsidRDefault="0047604B" w:rsidP="00285F13">
      <w:pPr>
        <w:pStyle w:val="Default"/>
        <w:numPr>
          <w:ilvl w:val="0"/>
          <w:numId w:val="12"/>
        </w:numPr>
        <w:spacing w:after="80" w:line="276" w:lineRule="auto"/>
        <w:contextualSpacing/>
        <w:rPr>
          <w:rFonts w:ascii="Arial" w:hAnsi="Arial" w:cs="Arial"/>
          <w:sz w:val="22"/>
          <w:szCs w:val="22"/>
        </w:rPr>
      </w:pPr>
      <w:r w:rsidRPr="00EF1A85">
        <w:rPr>
          <w:rFonts w:ascii="Arial" w:hAnsi="Arial" w:cs="Arial"/>
          <w:sz w:val="22"/>
          <w:szCs w:val="22"/>
        </w:rPr>
        <w:t xml:space="preserve">Rating risks (concepts such as impact, severity, likelihood and residual risk </w:t>
      </w:r>
    </w:p>
    <w:p w14:paraId="2282DDCD" w14:textId="77777777" w:rsidR="0047604B" w:rsidRPr="00EF1A85" w:rsidRDefault="0047604B" w:rsidP="00285F13">
      <w:pPr>
        <w:pStyle w:val="Default"/>
        <w:numPr>
          <w:ilvl w:val="0"/>
          <w:numId w:val="12"/>
        </w:numPr>
        <w:spacing w:after="80" w:line="276" w:lineRule="auto"/>
        <w:contextualSpacing/>
        <w:rPr>
          <w:rFonts w:ascii="Arial" w:hAnsi="Arial" w:cs="Arial"/>
          <w:sz w:val="22"/>
          <w:szCs w:val="22"/>
        </w:rPr>
      </w:pPr>
      <w:r w:rsidRPr="00EF1A85">
        <w:rPr>
          <w:rFonts w:ascii="Arial" w:hAnsi="Arial" w:cs="Arial"/>
          <w:sz w:val="22"/>
          <w:szCs w:val="22"/>
        </w:rPr>
        <w:t>Risk controls (Adequacy and effectiveness)</w:t>
      </w:r>
    </w:p>
    <w:p w14:paraId="1183C955" w14:textId="77777777" w:rsidR="0047604B" w:rsidRPr="00EF1A85" w:rsidRDefault="0047604B" w:rsidP="00285F13">
      <w:pPr>
        <w:pStyle w:val="Default"/>
        <w:numPr>
          <w:ilvl w:val="0"/>
          <w:numId w:val="12"/>
        </w:numPr>
        <w:spacing w:after="80" w:line="276" w:lineRule="auto"/>
        <w:contextualSpacing/>
        <w:rPr>
          <w:rFonts w:ascii="Arial" w:hAnsi="Arial" w:cs="Arial"/>
          <w:sz w:val="22"/>
          <w:szCs w:val="22"/>
        </w:rPr>
      </w:pPr>
      <w:r w:rsidRPr="00EF1A85">
        <w:rPr>
          <w:rFonts w:ascii="Arial" w:hAnsi="Arial" w:cs="Arial"/>
          <w:sz w:val="22"/>
          <w:szCs w:val="22"/>
        </w:rPr>
        <w:t xml:space="preserve">Contingency plans and risk mitigation </w:t>
      </w:r>
    </w:p>
    <w:bookmarkEnd w:id="0"/>
    <w:p w14:paraId="38779898" w14:textId="77777777" w:rsidR="00B26505" w:rsidRDefault="00B26505" w:rsidP="00285F13">
      <w:pPr>
        <w:spacing w:after="80"/>
        <w:contextualSpacing/>
        <w:rPr>
          <w:rFonts w:ascii="Arial" w:hAnsi="Arial" w:cs="Arial"/>
          <w:lang w:val="en-US"/>
        </w:rPr>
      </w:pPr>
    </w:p>
    <w:p w14:paraId="5A2FB774" w14:textId="209969AB" w:rsidR="006362AA" w:rsidRDefault="00DA1658" w:rsidP="00285F13">
      <w:pPr>
        <w:spacing w:after="80"/>
        <w:contextualSpacing/>
        <w:rPr>
          <w:rFonts w:ascii="Arial" w:hAnsi="Arial" w:cs="Arial"/>
          <w:lang w:val="en-US"/>
        </w:rPr>
      </w:pPr>
      <w:r w:rsidRPr="00DA1658">
        <w:rPr>
          <w:rFonts w:ascii="Arial" w:hAnsi="Arial" w:cs="Arial"/>
          <w:lang w:val="en-US"/>
        </w:rPr>
        <w:t xml:space="preserve">The service provider will be expected to </w:t>
      </w:r>
      <w:r w:rsidR="00B82A06">
        <w:rPr>
          <w:rFonts w:ascii="Arial" w:hAnsi="Arial" w:cs="Arial"/>
          <w:lang w:val="en-US"/>
        </w:rPr>
        <w:t xml:space="preserve">develop 3-day short courses on each of the 6 topics listed above. </w:t>
      </w:r>
    </w:p>
    <w:p w14:paraId="4644D151" w14:textId="77777777" w:rsidR="00B26505" w:rsidRPr="00DA1658" w:rsidRDefault="00B26505" w:rsidP="00285F13">
      <w:pPr>
        <w:spacing w:after="80"/>
        <w:contextualSpacing/>
        <w:rPr>
          <w:rFonts w:ascii="Arial" w:hAnsi="Arial" w:cs="Arial"/>
          <w:lang w:val="en-US"/>
        </w:rPr>
      </w:pPr>
    </w:p>
    <w:p w14:paraId="739DB15B" w14:textId="77777777" w:rsidR="006362AA" w:rsidRPr="00BA187A" w:rsidRDefault="00DA1658" w:rsidP="00285F13">
      <w:pPr>
        <w:spacing w:after="80"/>
        <w:contextualSpacing/>
        <w:rPr>
          <w:rFonts w:ascii="Arial" w:hAnsi="Arial" w:cs="Arial"/>
          <w:b/>
          <w:sz w:val="24"/>
          <w:u w:val="single"/>
          <w:lang w:val="en-US"/>
        </w:rPr>
      </w:pPr>
      <w:r w:rsidRPr="00BA187A">
        <w:rPr>
          <w:rFonts w:ascii="Arial" w:hAnsi="Arial" w:cs="Arial"/>
          <w:b/>
          <w:sz w:val="24"/>
          <w:u w:val="single"/>
          <w:lang w:val="en-US"/>
        </w:rPr>
        <w:t xml:space="preserve">Key </w:t>
      </w:r>
      <w:r w:rsidR="006362AA" w:rsidRPr="00BA187A">
        <w:rPr>
          <w:rFonts w:ascii="Arial" w:hAnsi="Arial" w:cs="Arial"/>
          <w:b/>
          <w:sz w:val="24"/>
          <w:u w:val="single"/>
          <w:lang w:val="en-US"/>
        </w:rPr>
        <w:t>Deliverables</w:t>
      </w:r>
      <w:r w:rsidR="00BA187A">
        <w:rPr>
          <w:rFonts w:ascii="Arial" w:hAnsi="Arial" w:cs="Arial"/>
          <w:b/>
          <w:sz w:val="24"/>
          <w:u w:val="single"/>
          <w:lang w:val="en-US"/>
        </w:rPr>
        <w:t>:</w:t>
      </w:r>
    </w:p>
    <w:p w14:paraId="03A9F68F" w14:textId="77777777" w:rsidR="006362AA" w:rsidRDefault="006362AA" w:rsidP="00285F13">
      <w:pPr>
        <w:spacing w:after="80"/>
        <w:contextualSpacing/>
        <w:rPr>
          <w:rFonts w:ascii="Arial" w:hAnsi="Arial" w:cs="Arial"/>
          <w:lang w:val="en-US"/>
        </w:rPr>
      </w:pPr>
      <w:r w:rsidRPr="00DA1658">
        <w:rPr>
          <w:rFonts w:ascii="Arial" w:hAnsi="Arial" w:cs="Arial"/>
          <w:lang w:val="en-US"/>
        </w:rPr>
        <w:t>The deliverables are as follows:</w:t>
      </w:r>
    </w:p>
    <w:p w14:paraId="21FD8EB7" w14:textId="0BBF9E70" w:rsidR="00B82A06" w:rsidRPr="00E6014B" w:rsidRDefault="00B82A06" w:rsidP="00285F13">
      <w:pPr>
        <w:pStyle w:val="ListParagraph"/>
        <w:numPr>
          <w:ilvl w:val="0"/>
          <w:numId w:val="13"/>
        </w:numPr>
        <w:spacing w:after="80"/>
        <w:rPr>
          <w:rFonts w:ascii="Arial" w:hAnsi="Arial" w:cs="Arial"/>
          <w:lang w:val="en-US"/>
        </w:rPr>
      </w:pPr>
      <w:r w:rsidRPr="00E6014B">
        <w:rPr>
          <w:rFonts w:ascii="Arial" w:hAnsi="Arial" w:cs="Arial"/>
          <w:lang w:val="en-US"/>
        </w:rPr>
        <w:t xml:space="preserve">Development 3 days short </w:t>
      </w:r>
      <w:r w:rsidR="004C1721" w:rsidRPr="00E6014B">
        <w:rPr>
          <w:rFonts w:ascii="Arial" w:hAnsi="Arial" w:cs="Arial"/>
          <w:lang w:val="en-US"/>
        </w:rPr>
        <w:t>courses</w:t>
      </w:r>
      <w:r w:rsidRPr="00E6014B">
        <w:rPr>
          <w:rFonts w:ascii="Arial" w:hAnsi="Arial" w:cs="Arial"/>
          <w:lang w:val="en-US"/>
        </w:rPr>
        <w:t xml:space="preserve"> on each of the following: </w:t>
      </w:r>
    </w:p>
    <w:p w14:paraId="49C56936" w14:textId="77777777" w:rsidR="00E6014B" w:rsidRPr="0016403C" w:rsidRDefault="00E6014B" w:rsidP="00285F13">
      <w:pPr>
        <w:pStyle w:val="ListParagraph"/>
        <w:numPr>
          <w:ilvl w:val="0"/>
          <w:numId w:val="14"/>
        </w:numPr>
        <w:shd w:val="clear" w:color="auto" w:fill="FFFFFF"/>
        <w:spacing w:after="80"/>
        <w:rPr>
          <w:rFonts w:ascii="Arial" w:eastAsia="Times New Roman" w:hAnsi="Arial" w:cs="Arial"/>
          <w:color w:val="363636"/>
          <w:lang w:eastAsia="en-ZA"/>
        </w:rPr>
      </w:pPr>
      <w:r w:rsidRPr="0016403C">
        <w:rPr>
          <w:rFonts w:ascii="Arial" w:eastAsia="Times New Roman" w:hAnsi="Arial" w:cs="Arial"/>
          <w:color w:val="363636"/>
          <w:lang w:eastAsia="en-ZA"/>
        </w:rPr>
        <w:t xml:space="preserve">Project management </w:t>
      </w:r>
    </w:p>
    <w:p w14:paraId="356207EC" w14:textId="77777777" w:rsidR="00E6014B" w:rsidRPr="0016403C" w:rsidRDefault="00E6014B" w:rsidP="00285F13">
      <w:pPr>
        <w:pStyle w:val="ListParagraph"/>
        <w:numPr>
          <w:ilvl w:val="0"/>
          <w:numId w:val="14"/>
        </w:numPr>
        <w:shd w:val="clear" w:color="auto" w:fill="FFFFFF"/>
        <w:spacing w:after="80"/>
        <w:rPr>
          <w:rFonts w:ascii="Arial" w:eastAsia="Times New Roman" w:hAnsi="Arial" w:cs="Arial"/>
          <w:color w:val="363636"/>
          <w:lang w:eastAsia="en-ZA"/>
        </w:rPr>
      </w:pPr>
      <w:r w:rsidRPr="0016403C">
        <w:rPr>
          <w:rFonts w:ascii="Arial" w:eastAsia="Times New Roman" w:hAnsi="Arial" w:cs="Arial"/>
          <w:color w:val="363636"/>
          <w:lang w:eastAsia="en-ZA"/>
        </w:rPr>
        <w:t>Director training</w:t>
      </w:r>
    </w:p>
    <w:p w14:paraId="0CD6B145" w14:textId="77777777" w:rsidR="00E6014B" w:rsidRPr="0016403C" w:rsidRDefault="00E6014B" w:rsidP="00285F13">
      <w:pPr>
        <w:pStyle w:val="ListParagraph"/>
        <w:numPr>
          <w:ilvl w:val="0"/>
          <w:numId w:val="14"/>
        </w:numPr>
        <w:shd w:val="clear" w:color="auto" w:fill="FFFFFF"/>
        <w:spacing w:after="80"/>
        <w:rPr>
          <w:rFonts w:ascii="Arial" w:eastAsia="Times New Roman" w:hAnsi="Arial" w:cs="Arial"/>
          <w:color w:val="333333"/>
          <w:lang w:eastAsia="en-ZA"/>
        </w:rPr>
      </w:pPr>
      <w:r w:rsidRPr="0016403C">
        <w:rPr>
          <w:rFonts w:ascii="Arial" w:eastAsia="Times New Roman" w:hAnsi="Arial" w:cs="Arial"/>
          <w:color w:val="333333"/>
          <w:lang w:eastAsia="en-ZA"/>
        </w:rPr>
        <w:t xml:space="preserve">Marketing </w:t>
      </w:r>
    </w:p>
    <w:p w14:paraId="235B50F3" w14:textId="77777777" w:rsidR="00E6014B" w:rsidRPr="0016403C" w:rsidRDefault="00E6014B" w:rsidP="00285F13">
      <w:pPr>
        <w:pStyle w:val="ListParagraph"/>
        <w:numPr>
          <w:ilvl w:val="0"/>
          <w:numId w:val="14"/>
        </w:numPr>
        <w:shd w:val="clear" w:color="auto" w:fill="FFFFFF"/>
        <w:spacing w:after="80"/>
        <w:rPr>
          <w:rFonts w:ascii="Arial" w:eastAsia="Times New Roman" w:hAnsi="Arial" w:cs="Arial"/>
          <w:color w:val="333333"/>
          <w:lang w:eastAsia="en-ZA"/>
        </w:rPr>
      </w:pPr>
      <w:r w:rsidRPr="0016403C">
        <w:rPr>
          <w:rFonts w:ascii="Arial" w:eastAsia="Times New Roman" w:hAnsi="Arial" w:cs="Arial"/>
          <w:color w:val="333333"/>
          <w:lang w:eastAsia="en-ZA"/>
        </w:rPr>
        <w:t>Business finance</w:t>
      </w:r>
    </w:p>
    <w:p w14:paraId="013D4C8E" w14:textId="77777777" w:rsidR="00E6014B" w:rsidRPr="0016403C" w:rsidRDefault="00E6014B" w:rsidP="00285F13">
      <w:pPr>
        <w:pStyle w:val="ListParagraph"/>
        <w:numPr>
          <w:ilvl w:val="0"/>
          <w:numId w:val="14"/>
        </w:numPr>
        <w:shd w:val="clear" w:color="auto" w:fill="FFFFFF"/>
        <w:spacing w:after="80"/>
        <w:rPr>
          <w:rFonts w:ascii="Arial" w:hAnsi="Arial" w:cs="Arial"/>
          <w:color w:val="333333"/>
          <w:shd w:val="clear" w:color="auto" w:fill="FFFFFF"/>
        </w:rPr>
      </w:pPr>
      <w:r w:rsidRPr="0016403C">
        <w:rPr>
          <w:rFonts w:ascii="Arial" w:hAnsi="Arial" w:cs="Arial"/>
          <w:color w:val="333333"/>
          <w:shd w:val="clear" w:color="auto" w:fill="FFFFFF"/>
        </w:rPr>
        <w:t>Human Resources</w:t>
      </w:r>
    </w:p>
    <w:p w14:paraId="27AE81A2" w14:textId="77777777" w:rsidR="00E6014B" w:rsidRDefault="00E6014B" w:rsidP="00285F13">
      <w:pPr>
        <w:pStyle w:val="ListParagraph"/>
        <w:numPr>
          <w:ilvl w:val="0"/>
          <w:numId w:val="14"/>
        </w:numPr>
        <w:shd w:val="clear" w:color="auto" w:fill="FFFFFF"/>
        <w:spacing w:after="80"/>
        <w:rPr>
          <w:rFonts w:ascii="Arial" w:hAnsi="Arial" w:cs="Arial"/>
          <w:color w:val="333333"/>
          <w:shd w:val="clear" w:color="auto" w:fill="FFFFFF"/>
        </w:rPr>
      </w:pPr>
      <w:r w:rsidRPr="0016403C">
        <w:rPr>
          <w:rFonts w:ascii="Arial" w:hAnsi="Arial" w:cs="Arial"/>
          <w:color w:val="333333"/>
          <w:shd w:val="clear" w:color="auto" w:fill="FFFFFF"/>
        </w:rPr>
        <w:t>Risk Management</w:t>
      </w:r>
    </w:p>
    <w:p w14:paraId="1FE0C746" w14:textId="02A9C8F9" w:rsidR="00E6014B" w:rsidRDefault="006362AA" w:rsidP="00285F13">
      <w:pPr>
        <w:pStyle w:val="ListParagraph"/>
        <w:numPr>
          <w:ilvl w:val="0"/>
          <w:numId w:val="13"/>
        </w:numPr>
        <w:spacing w:after="80"/>
        <w:rPr>
          <w:rFonts w:ascii="Arial" w:hAnsi="Arial" w:cs="Arial"/>
          <w:lang w:val="en-US"/>
        </w:rPr>
      </w:pPr>
      <w:r w:rsidRPr="00E6014B">
        <w:rPr>
          <w:rFonts w:ascii="Arial" w:hAnsi="Arial" w:cs="Arial"/>
          <w:lang w:val="en-US"/>
        </w:rPr>
        <w:t>Provide tra</w:t>
      </w:r>
      <w:r w:rsidR="00DA1658" w:rsidRPr="00E6014B">
        <w:rPr>
          <w:rFonts w:ascii="Arial" w:hAnsi="Arial" w:cs="Arial"/>
          <w:lang w:val="en-US"/>
        </w:rPr>
        <w:t>ining handouts and training manual</w:t>
      </w:r>
      <w:r w:rsidR="00E6014B">
        <w:rPr>
          <w:rFonts w:ascii="Arial" w:hAnsi="Arial" w:cs="Arial"/>
          <w:lang w:val="en-US"/>
        </w:rPr>
        <w:t xml:space="preserve">s to each </w:t>
      </w:r>
      <w:proofErr w:type="gramStart"/>
      <w:r w:rsidR="00E6014B">
        <w:rPr>
          <w:rFonts w:ascii="Arial" w:hAnsi="Arial" w:cs="Arial"/>
          <w:lang w:val="en-US"/>
        </w:rPr>
        <w:t>participant</w:t>
      </w:r>
      <w:proofErr w:type="gramEnd"/>
      <w:r w:rsidR="00E6014B">
        <w:rPr>
          <w:rFonts w:ascii="Arial" w:hAnsi="Arial" w:cs="Arial"/>
          <w:lang w:val="en-US"/>
        </w:rPr>
        <w:t xml:space="preserve"> </w:t>
      </w:r>
    </w:p>
    <w:p w14:paraId="1FAF65AC" w14:textId="3E7B9D37" w:rsidR="00D60467" w:rsidRPr="00E6014B" w:rsidRDefault="006362AA" w:rsidP="00285F13">
      <w:pPr>
        <w:pStyle w:val="ListParagraph"/>
        <w:numPr>
          <w:ilvl w:val="0"/>
          <w:numId w:val="13"/>
        </w:numPr>
        <w:spacing w:after="80"/>
        <w:rPr>
          <w:rFonts w:ascii="Arial" w:hAnsi="Arial" w:cs="Arial"/>
          <w:lang w:val="en-US"/>
        </w:rPr>
      </w:pPr>
      <w:r w:rsidRPr="00E6014B">
        <w:rPr>
          <w:rFonts w:ascii="Arial" w:hAnsi="Arial" w:cs="Arial"/>
          <w:lang w:val="en-US"/>
        </w:rPr>
        <w:t>Ensure the completion of</w:t>
      </w:r>
      <w:r w:rsidR="00E6014B">
        <w:rPr>
          <w:rFonts w:ascii="Arial" w:hAnsi="Arial" w:cs="Arial"/>
          <w:lang w:val="en-US"/>
        </w:rPr>
        <w:t>, development contracts,</w:t>
      </w:r>
      <w:r w:rsidRPr="00E6014B">
        <w:rPr>
          <w:rFonts w:ascii="Arial" w:hAnsi="Arial" w:cs="Arial"/>
          <w:lang w:val="en-US"/>
        </w:rPr>
        <w:t xml:space="preserve"> attendance registers</w:t>
      </w:r>
      <w:r w:rsidR="00DA1658" w:rsidRPr="00E6014B">
        <w:rPr>
          <w:rFonts w:ascii="Arial" w:hAnsi="Arial" w:cs="Arial"/>
          <w:lang w:val="en-US"/>
        </w:rPr>
        <w:t xml:space="preserve"> and submission of training </w:t>
      </w:r>
      <w:r w:rsidR="00E6014B">
        <w:rPr>
          <w:rFonts w:ascii="Arial" w:hAnsi="Arial" w:cs="Arial"/>
          <w:lang w:val="en-US"/>
        </w:rPr>
        <w:t xml:space="preserve">feedback from </w:t>
      </w:r>
      <w:proofErr w:type="gramStart"/>
      <w:r w:rsidR="00E6014B">
        <w:rPr>
          <w:rFonts w:ascii="Arial" w:hAnsi="Arial" w:cs="Arial"/>
          <w:lang w:val="en-US"/>
        </w:rPr>
        <w:t>participants</w:t>
      </w:r>
      <w:proofErr w:type="gramEnd"/>
      <w:r w:rsidR="00DA1658" w:rsidRPr="00E6014B">
        <w:rPr>
          <w:rFonts w:ascii="Arial" w:hAnsi="Arial" w:cs="Arial"/>
          <w:lang w:val="en-US"/>
        </w:rPr>
        <w:t xml:space="preserve"> </w:t>
      </w:r>
    </w:p>
    <w:p w14:paraId="01123BA8" w14:textId="77777777" w:rsidR="00873989" w:rsidRDefault="002B0CD8" w:rsidP="00285F13">
      <w:pPr>
        <w:pStyle w:val="ListParagraph"/>
        <w:numPr>
          <w:ilvl w:val="0"/>
          <w:numId w:val="13"/>
        </w:numPr>
        <w:spacing w:after="80"/>
        <w:rPr>
          <w:rFonts w:ascii="Arial" w:hAnsi="Arial" w:cs="Arial"/>
          <w:lang w:val="en-US"/>
        </w:rPr>
      </w:pPr>
      <w:r w:rsidRPr="00E6014B">
        <w:rPr>
          <w:rFonts w:ascii="Arial" w:hAnsi="Arial" w:cs="Arial"/>
          <w:lang w:val="en-US"/>
        </w:rPr>
        <w:t>Issue attendance certificates</w:t>
      </w:r>
    </w:p>
    <w:p w14:paraId="26DC426A" w14:textId="576F3E9C" w:rsidR="002B0CD8" w:rsidRDefault="00873989" w:rsidP="00285F13">
      <w:pPr>
        <w:pStyle w:val="ListParagraph"/>
        <w:numPr>
          <w:ilvl w:val="0"/>
          <w:numId w:val="13"/>
        </w:numPr>
        <w:spacing w:after="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</w:t>
      </w:r>
      <w:r w:rsidR="00285F13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line assessment of attendees (for the on</w:t>
      </w:r>
      <w:r w:rsidR="00B2650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line option) to provide evidence that the candidate indeed attended the training and got value from </w:t>
      </w:r>
      <w:proofErr w:type="gramStart"/>
      <w:r>
        <w:rPr>
          <w:rFonts w:ascii="Arial" w:hAnsi="Arial" w:cs="Arial"/>
          <w:lang w:val="en-US"/>
        </w:rPr>
        <w:t>it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2B0CD8" w:rsidRPr="00E6014B">
        <w:rPr>
          <w:rFonts w:ascii="Arial" w:hAnsi="Arial" w:cs="Arial"/>
          <w:lang w:val="en-US"/>
        </w:rPr>
        <w:t xml:space="preserve"> </w:t>
      </w:r>
    </w:p>
    <w:p w14:paraId="2763B44E" w14:textId="330AF4FA" w:rsidR="00E6014B" w:rsidRPr="00E6014B" w:rsidRDefault="00E6014B" w:rsidP="00285F13">
      <w:pPr>
        <w:pStyle w:val="ListParagraph"/>
        <w:numPr>
          <w:ilvl w:val="0"/>
          <w:numId w:val="13"/>
        </w:numPr>
        <w:spacing w:after="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Submi</w:t>
      </w:r>
      <w:r w:rsidR="007E3108">
        <w:rPr>
          <w:rFonts w:ascii="Arial" w:hAnsi="Arial" w:cs="Arial"/>
          <w:lang w:val="en-US"/>
        </w:rPr>
        <w:t xml:space="preserve">t </w:t>
      </w:r>
      <w:r>
        <w:rPr>
          <w:rFonts w:ascii="Arial" w:hAnsi="Arial" w:cs="Arial"/>
          <w:lang w:val="en-US"/>
        </w:rPr>
        <w:t xml:space="preserve">BBBEE portfolio of evidence on each group of </w:t>
      </w:r>
      <w:proofErr w:type="gramStart"/>
      <w:r>
        <w:rPr>
          <w:rFonts w:ascii="Arial" w:hAnsi="Arial" w:cs="Arial"/>
          <w:lang w:val="en-US"/>
        </w:rPr>
        <w:t>attendees</w:t>
      </w:r>
      <w:proofErr w:type="gramEnd"/>
      <w:r>
        <w:rPr>
          <w:rFonts w:ascii="Arial" w:hAnsi="Arial" w:cs="Arial"/>
          <w:lang w:val="en-US"/>
        </w:rPr>
        <w:t xml:space="preserve">  </w:t>
      </w:r>
    </w:p>
    <w:p w14:paraId="6387C4CB" w14:textId="77777777" w:rsidR="00013309" w:rsidRDefault="00013309" w:rsidP="00285F13">
      <w:pPr>
        <w:spacing w:after="80"/>
        <w:contextualSpacing/>
        <w:rPr>
          <w:rFonts w:ascii="Arial" w:hAnsi="Arial" w:cs="Arial"/>
          <w:lang w:val="en-US"/>
        </w:rPr>
      </w:pPr>
    </w:p>
    <w:p w14:paraId="4E08C83A" w14:textId="230720F3" w:rsidR="00394C6E" w:rsidRDefault="00A369C4" w:rsidP="00285F13">
      <w:pPr>
        <w:spacing w:after="8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training is targeted at a group of 20 – 25 delegates per workshop</w:t>
      </w:r>
      <w:r w:rsidR="004C1721">
        <w:rPr>
          <w:rFonts w:ascii="Arial" w:hAnsi="Arial" w:cs="Arial"/>
          <w:lang w:val="en-US"/>
        </w:rPr>
        <w:t xml:space="preserve"> session</w:t>
      </w:r>
      <w:r>
        <w:rPr>
          <w:rFonts w:ascii="Arial" w:hAnsi="Arial" w:cs="Arial"/>
          <w:lang w:val="en-US"/>
        </w:rPr>
        <w:t xml:space="preserve">. </w:t>
      </w:r>
    </w:p>
    <w:p w14:paraId="7B7299B8" w14:textId="5FFD9F07" w:rsidR="00873989" w:rsidRDefault="004C1721" w:rsidP="00285F13">
      <w:pPr>
        <w:spacing w:after="8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Although no quantities can be guaranteed, the EIC will aim </w:t>
      </w:r>
      <w:r w:rsidR="007E3108">
        <w:rPr>
          <w:rFonts w:ascii="Arial" w:hAnsi="Arial" w:cs="Arial"/>
          <w:lang w:val="en-US"/>
        </w:rPr>
        <w:t xml:space="preserve">to host 2 training workshops per month. Quantities and course topics will be influenced by demand. </w:t>
      </w:r>
      <w:r w:rsidR="00873989">
        <w:rPr>
          <w:rFonts w:ascii="Arial" w:hAnsi="Arial" w:cs="Arial"/>
          <w:lang w:val="en-US"/>
        </w:rPr>
        <w:t xml:space="preserve">Bidders should also make provision to provide training at the EIC (classes of </w:t>
      </w:r>
      <w:r w:rsidR="00285F13">
        <w:rPr>
          <w:rFonts w:ascii="Arial" w:hAnsi="Arial" w:cs="Arial"/>
          <w:lang w:val="en-US"/>
        </w:rPr>
        <w:t>20-</w:t>
      </w:r>
      <w:r w:rsidR="00873989">
        <w:rPr>
          <w:rFonts w:ascii="Arial" w:hAnsi="Arial" w:cs="Arial"/>
          <w:lang w:val="en-US"/>
        </w:rPr>
        <w:t xml:space="preserve">25 per session) but also to provide an option for the same training on-line (as a </w:t>
      </w:r>
      <w:r w:rsidR="00B26505">
        <w:rPr>
          <w:rFonts w:ascii="Arial" w:hAnsi="Arial" w:cs="Arial"/>
          <w:lang w:val="en-US"/>
        </w:rPr>
        <w:t>cost-effective</w:t>
      </w:r>
      <w:r w:rsidR="00873989">
        <w:rPr>
          <w:rFonts w:ascii="Arial" w:hAnsi="Arial" w:cs="Arial"/>
          <w:lang w:val="en-US"/>
        </w:rPr>
        <w:t xml:space="preserve"> alternative). </w:t>
      </w:r>
      <w:r w:rsidR="00B26505">
        <w:rPr>
          <w:rFonts w:ascii="Arial" w:hAnsi="Arial" w:cs="Arial"/>
          <w:lang w:val="en-US"/>
        </w:rPr>
        <w:t xml:space="preserve">Service providers will be responsible to receive and administrate applications.  </w:t>
      </w:r>
    </w:p>
    <w:p w14:paraId="18F2404C" w14:textId="77777777" w:rsidR="00B26505" w:rsidRDefault="00B26505" w:rsidP="00285F13">
      <w:pPr>
        <w:spacing w:after="80"/>
        <w:contextualSpacing/>
        <w:rPr>
          <w:rFonts w:ascii="Arial" w:hAnsi="Arial" w:cs="Arial"/>
          <w:lang w:val="en-US"/>
        </w:rPr>
      </w:pPr>
    </w:p>
    <w:p w14:paraId="71BC40DC" w14:textId="0FA7AFBC" w:rsidR="00013309" w:rsidRDefault="00013309" w:rsidP="00285F13">
      <w:pPr>
        <w:spacing w:after="8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request for quotation should include pricing as per the format below: </w:t>
      </w:r>
    </w:p>
    <w:p w14:paraId="53E56957" w14:textId="77777777" w:rsidR="00013309" w:rsidRDefault="00013309" w:rsidP="00285F13">
      <w:pPr>
        <w:spacing w:after="80"/>
        <w:contextualSpacing/>
        <w:rPr>
          <w:rFonts w:ascii="Arial" w:hAnsi="Arial" w:cs="Arial"/>
          <w:lang w:val="en-US"/>
        </w:rPr>
      </w:pPr>
    </w:p>
    <w:p w14:paraId="211B22F4" w14:textId="5E112C82" w:rsidR="007E3108" w:rsidRDefault="007E3108" w:rsidP="00285F13">
      <w:pPr>
        <w:spacing w:after="8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Pricing should be submitted in the following format: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609"/>
        <w:gridCol w:w="1041"/>
        <w:gridCol w:w="850"/>
        <w:gridCol w:w="1134"/>
      </w:tblGrid>
      <w:tr w:rsidR="00B109DE" w14:paraId="12622BBE" w14:textId="77777777" w:rsidTr="00285F13">
        <w:tc>
          <w:tcPr>
            <w:tcW w:w="6609" w:type="dxa"/>
          </w:tcPr>
          <w:p w14:paraId="6D561BFE" w14:textId="38CC8F2D" w:rsidR="003970ED" w:rsidRDefault="003970ED" w:rsidP="00A369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Description </w:t>
            </w:r>
          </w:p>
        </w:tc>
        <w:tc>
          <w:tcPr>
            <w:tcW w:w="1041" w:type="dxa"/>
          </w:tcPr>
          <w:p w14:paraId="1B7CE2C6" w14:textId="36FE6698" w:rsidR="003970ED" w:rsidRDefault="003970ED" w:rsidP="00A369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Quantity</w:t>
            </w:r>
          </w:p>
        </w:tc>
        <w:tc>
          <w:tcPr>
            <w:tcW w:w="850" w:type="dxa"/>
          </w:tcPr>
          <w:p w14:paraId="21149761" w14:textId="511E8107" w:rsidR="003970ED" w:rsidRDefault="003970ED" w:rsidP="00A369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Unit cost</w:t>
            </w:r>
          </w:p>
        </w:tc>
        <w:tc>
          <w:tcPr>
            <w:tcW w:w="1134" w:type="dxa"/>
          </w:tcPr>
          <w:p w14:paraId="59380A4C" w14:textId="77777777" w:rsidR="003970ED" w:rsidRDefault="003970ED" w:rsidP="00A369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Total</w:t>
            </w:r>
          </w:p>
          <w:p w14:paraId="2E0028B9" w14:textId="643B7D05" w:rsidR="003970ED" w:rsidRDefault="003970ED" w:rsidP="00A369C4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721ADA9E" w14:textId="77777777" w:rsidTr="00285F13">
        <w:tc>
          <w:tcPr>
            <w:tcW w:w="6609" w:type="dxa"/>
          </w:tcPr>
          <w:p w14:paraId="5B34C833" w14:textId="03276A05" w:rsidR="003970ED" w:rsidRDefault="003970ED" w:rsidP="00A369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Develop </w:t>
            </w:r>
            <w:proofErr w:type="gramStart"/>
            <w:r>
              <w:rPr>
                <w:rFonts w:ascii="Arial" w:eastAsia="Times New Roman" w:hAnsi="Arial" w:cs="Arial"/>
                <w:color w:val="363636"/>
                <w:lang w:eastAsia="en-ZA"/>
              </w:rPr>
              <w:t>3 day</w:t>
            </w:r>
            <w:proofErr w:type="gramEnd"/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 short </w:t>
            </w:r>
            <w:r w:rsidR="00B109DE">
              <w:rPr>
                <w:rFonts w:ascii="Arial" w:eastAsia="Times New Roman" w:hAnsi="Arial" w:cs="Arial"/>
                <w:color w:val="363636"/>
                <w:lang w:eastAsia="en-ZA"/>
              </w:rPr>
              <w:t>course</w:t>
            </w:r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 for </w:t>
            </w:r>
            <w:r w:rsidRPr="0016403C">
              <w:rPr>
                <w:rFonts w:ascii="Arial" w:eastAsia="Times New Roman" w:hAnsi="Arial" w:cs="Arial"/>
                <w:color w:val="363636"/>
                <w:lang w:eastAsia="en-ZA"/>
              </w:rPr>
              <w:t xml:space="preserve">Project </w:t>
            </w:r>
            <w:r w:rsidR="00B109DE">
              <w:rPr>
                <w:rFonts w:ascii="Arial" w:eastAsia="Times New Roman" w:hAnsi="Arial" w:cs="Arial"/>
                <w:color w:val="363636"/>
                <w:lang w:eastAsia="en-ZA"/>
              </w:rPr>
              <w:t>M</w:t>
            </w:r>
            <w:r w:rsidRPr="0016403C">
              <w:rPr>
                <w:rFonts w:ascii="Arial" w:eastAsia="Times New Roman" w:hAnsi="Arial" w:cs="Arial"/>
                <w:color w:val="363636"/>
                <w:lang w:eastAsia="en-ZA"/>
              </w:rPr>
              <w:t>anagement</w:t>
            </w:r>
            <w:r w:rsidR="00B109DE">
              <w:rPr>
                <w:rFonts w:ascii="Arial" w:eastAsia="Times New Roman" w:hAnsi="Arial" w:cs="Arial"/>
                <w:color w:val="363636"/>
                <w:lang w:eastAsia="en-ZA"/>
              </w:rPr>
              <w:t xml:space="preserve"> (once off)</w:t>
            </w:r>
          </w:p>
        </w:tc>
        <w:tc>
          <w:tcPr>
            <w:tcW w:w="1041" w:type="dxa"/>
            <w:vAlign w:val="center"/>
          </w:tcPr>
          <w:p w14:paraId="12F144DE" w14:textId="23313394" w:rsidR="003970ED" w:rsidRDefault="003970ED" w:rsidP="00B109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50" w:type="dxa"/>
          </w:tcPr>
          <w:p w14:paraId="4CEBA12F" w14:textId="77777777" w:rsidR="003970ED" w:rsidRDefault="003970ED" w:rsidP="00A369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06936C2F" w14:textId="77777777" w:rsidR="003970ED" w:rsidRDefault="003970ED" w:rsidP="00A369C4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5C0A9A42" w14:textId="77777777" w:rsidTr="00285F13">
        <w:tc>
          <w:tcPr>
            <w:tcW w:w="6609" w:type="dxa"/>
          </w:tcPr>
          <w:p w14:paraId="0B41E0F4" w14:textId="6ABF5390" w:rsidR="003970ED" w:rsidRDefault="00B109DE" w:rsidP="00A369C4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short course in Project Management per delegate </w:t>
            </w:r>
            <w:r w:rsidR="00873989">
              <w:rPr>
                <w:rFonts w:ascii="Arial" w:hAnsi="Arial" w:cs="Arial"/>
                <w:lang w:val="en-US"/>
              </w:rPr>
              <w:t>at the EIC</w:t>
            </w:r>
          </w:p>
        </w:tc>
        <w:tc>
          <w:tcPr>
            <w:tcW w:w="1041" w:type="dxa"/>
            <w:vAlign w:val="center"/>
          </w:tcPr>
          <w:p w14:paraId="795FA65C" w14:textId="483656BF" w:rsidR="003970ED" w:rsidRDefault="00E414EA" w:rsidP="00B109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657E20B0" w14:textId="77777777" w:rsidR="003970ED" w:rsidRDefault="003970ED" w:rsidP="00A369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32B8F726" w14:textId="77777777" w:rsidR="003970ED" w:rsidRDefault="003970ED" w:rsidP="00A369C4">
            <w:pPr>
              <w:rPr>
                <w:rFonts w:ascii="Arial" w:hAnsi="Arial" w:cs="Arial"/>
                <w:lang w:val="en-US"/>
              </w:rPr>
            </w:pPr>
          </w:p>
        </w:tc>
      </w:tr>
      <w:tr w:rsidR="00873989" w14:paraId="1181BE66" w14:textId="77777777" w:rsidTr="00285F13">
        <w:tc>
          <w:tcPr>
            <w:tcW w:w="6609" w:type="dxa"/>
          </w:tcPr>
          <w:p w14:paraId="0F6D467E" w14:textId="0FAAFC86" w:rsidR="00873989" w:rsidRDefault="00873989" w:rsidP="00A369C4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short course in Project Management per delegate on-line</w:t>
            </w:r>
          </w:p>
        </w:tc>
        <w:tc>
          <w:tcPr>
            <w:tcW w:w="1041" w:type="dxa"/>
            <w:vAlign w:val="center"/>
          </w:tcPr>
          <w:p w14:paraId="6E36100F" w14:textId="618ECE10" w:rsidR="00873989" w:rsidRDefault="00E414EA" w:rsidP="00B109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2B1309CF" w14:textId="77777777" w:rsidR="00873989" w:rsidRDefault="00873989" w:rsidP="00A369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46C1581" w14:textId="77777777" w:rsidR="00873989" w:rsidRDefault="00873989" w:rsidP="00A369C4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31E0C63C" w14:textId="77777777" w:rsidTr="00285F13">
        <w:tc>
          <w:tcPr>
            <w:tcW w:w="6609" w:type="dxa"/>
          </w:tcPr>
          <w:p w14:paraId="1DCCC40C" w14:textId="77777777" w:rsidR="003970ED" w:rsidRDefault="003970ED" w:rsidP="00A369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1" w:type="dxa"/>
            <w:vAlign w:val="center"/>
          </w:tcPr>
          <w:p w14:paraId="5389D3AE" w14:textId="77777777" w:rsidR="003970ED" w:rsidRDefault="003970ED" w:rsidP="00B109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698A9373" w14:textId="77777777" w:rsidR="003970ED" w:rsidRDefault="003970ED" w:rsidP="00A369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0447896F" w14:textId="77777777" w:rsidR="003970ED" w:rsidRDefault="003970ED" w:rsidP="00A369C4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6C314FE4" w14:textId="77777777" w:rsidTr="00285F13">
        <w:tc>
          <w:tcPr>
            <w:tcW w:w="6609" w:type="dxa"/>
          </w:tcPr>
          <w:p w14:paraId="443A1253" w14:textId="5C9253F6" w:rsidR="00B109DE" w:rsidRDefault="00B109DE" w:rsidP="00B109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Develop </w:t>
            </w:r>
            <w:proofErr w:type="gramStart"/>
            <w:r>
              <w:rPr>
                <w:rFonts w:ascii="Arial" w:eastAsia="Times New Roman" w:hAnsi="Arial" w:cs="Arial"/>
                <w:color w:val="363636"/>
                <w:lang w:eastAsia="en-ZA"/>
              </w:rPr>
              <w:t>3 day</w:t>
            </w:r>
            <w:proofErr w:type="gramEnd"/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 Director Training short course (once off)</w:t>
            </w:r>
          </w:p>
        </w:tc>
        <w:tc>
          <w:tcPr>
            <w:tcW w:w="1041" w:type="dxa"/>
            <w:vAlign w:val="center"/>
          </w:tcPr>
          <w:p w14:paraId="02DDD771" w14:textId="47910017" w:rsidR="00B109DE" w:rsidRDefault="00B109DE" w:rsidP="00B109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50" w:type="dxa"/>
          </w:tcPr>
          <w:p w14:paraId="139EC300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CAB8C47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</w:tr>
      <w:tr w:rsidR="00E414EA" w14:paraId="3F4D32B7" w14:textId="77777777" w:rsidTr="00285F13">
        <w:tc>
          <w:tcPr>
            <w:tcW w:w="6609" w:type="dxa"/>
          </w:tcPr>
          <w:p w14:paraId="0F0CEE26" w14:textId="5B538921" w:rsidR="00E414EA" w:rsidRDefault="00E414EA" w:rsidP="00E414EA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Director Training short course per delegate at the EIC</w:t>
            </w:r>
          </w:p>
        </w:tc>
        <w:tc>
          <w:tcPr>
            <w:tcW w:w="1041" w:type="dxa"/>
            <w:vAlign w:val="center"/>
          </w:tcPr>
          <w:p w14:paraId="7E18D4FC" w14:textId="7F6AAD50" w:rsidR="00E414EA" w:rsidRDefault="00E414EA" w:rsidP="00E414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19AFB5B2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04DA21BE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</w:tr>
      <w:tr w:rsidR="00E414EA" w14:paraId="64F9A78F" w14:textId="77777777" w:rsidTr="00285F13">
        <w:tc>
          <w:tcPr>
            <w:tcW w:w="6609" w:type="dxa"/>
          </w:tcPr>
          <w:p w14:paraId="1061E2E7" w14:textId="611F3369" w:rsidR="00E414EA" w:rsidRDefault="00E414EA" w:rsidP="00E414EA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Director Training short course per delegate on-line</w:t>
            </w:r>
          </w:p>
        </w:tc>
        <w:tc>
          <w:tcPr>
            <w:tcW w:w="1041" w:type="dxa"/>
            <w:vAlign w:val="center"/>
          </w:tcPr>
          <w:p w14:paraId="164A7B48" w14:textId="060E5D38" w:rsidR="00E414EA" w:rsidRDefault="00E414EA" w:rsidP="00E414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426837F2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333720FF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5989B9F6" w14:textId="77777777" w:rsidTr="00285F13">
        <w:tc>
          <w:tcPr>
            <w:tcW w:w="6609" w:type="dxa"/>
          </w:tcPr>
          <w:p w14:paraId="206A65DF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1" w:type="dxa"/>
            <w:vAlign w:val="center"/>
          </w:tcPr>
          <w:p w14:paraId="2CD2D2C9" w14:textId="77777777" w:rsidR="00B109DE" w:rsidRDefault="00B109DE" w:rsidP="00B109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2EED3A65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DE5F235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1345C015" w14:textId="77777777" w:rsidTr="00285F13">
        <w:tc>
          <w:tcPr>
            <w:tcW w:w="6609" w:type="dxa"/>
          </w:tcPr>
          <w:p w14:paraId="731D3924" w14:textId="32A98EDF" w:rsidR="00B109DE" w:rsidRDefault="00B109DE" w:rsidP="00B109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Develop </w:t>
            </w:r>
            <w:proofErr w:type="gramStart"/>
            <w:r>
              <w:rPr>
                <w:rFonts w:ascii="Arial" w:eastAsia="Times New Roman" w:hAnsi="Arial" w:cs="Arial"/>
                <w:color w:val="363636"/>
                <w:lang w:eastAsia="en-ZA"/>
              </w:rPr>
              <w:t>3 day</w:t>
            </w:r>
            <w:proofErr w:type="gramEnd"/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 short course for Marketing (once off)</w:t>
            </w:r>
          </w:p>
        </w:tc>
        <w:tc>
          <w:tcPr>
            <w:tcW w:w="1041" w:type="dxa"/>
            <w:vAlign w:val="center"/>
          </w:tcPr>
          <w:p w14:paraId="432601A1" w14:textId="5D9463AC" w:rsidR="00B109DE" w:rsidRDefault="00B109DE" w:rsidP="00B109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50" w:type="dxa"/>
          </w:tcPr>
          <w:p w14:paraId="24195887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7B66011D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</w:tr>
      <w:tr w:rsidR="00E414EA" w14:paraId="037FFA9C" w14:textId="77777777" w:rsidTr="00285F13">
        <w:tc>
          <w:tcPr>
            <w:tcW w:w="6609" w:type="dxa"/>
          </w:tcPr>
          <w:p w14:paraId="76482BC4" w14:textId="20F7E440" w:rsidR="00E414EA" w:rsidRDefault="00E414EA" w:rsidP="00E414EA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short course in marketing per delegate at the EIC</w:t>
            </w:r>
          </w:p>
        </w:tc>
        <w:tc>
          <w:tcPr>
            <w:tcW w:w="1041" w:type="dxa"/>
            <w:vAlign w:val="center"/>
          </w:tcPr>
          <w:p w14:paraId="49C3FF87" w14:textId="296DCB96" w:rsidR="00E414EA" w:rsidRDefault="00E414EA" w:rsidP="00E414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7F2ECBA9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14808A2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</w:tr>
      <w:tr w:rsidR="00E414EA" w14:paraId="0029799B" w14:textId="77777777" w:rsidTr="00285F13">
        <w:tc>
          <w:tcPr>
            <w:tcW w:w="6609" w:type="dxa"/>
          </w:tcPr>
          <w:p w14:paraId="14EF75E4" w14:textId="518358A1" w:rsidR="00E414EA" w:rsidRDefault="00E414EA" w:rsidP="00E414EA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short course in marketing per delegate on-line</w:t>
            </w:r>
          </w:p>
        </w:tc>
        <w:tc>
          <w:tcPr>
            <w:tcW w:w="1041" w:type="dxa"/>
            <w:vAlign w:val="center"/>
          </w:tcPr>
          <w:p w14:paraId="418A59E9" w14:textId="3E60EDBC" w:rsidR="00E414EA" w:rsidRDefault="00E414EA" w:rsidP="00E414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73A80E51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13A2EFE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675D5917" w14:textId="77777777" w:rsidTr="00285F13">
        <w:tc>
          <w:tcPr>
            <w:tcW w:w="6609" w:type="dxa"/>
          </w:tcPr>
          <w:p w14:paraId="4F7ADA88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1" w:type="dxa"/>
            <w:vAlign w:val="center"/>
          </w:tcPr>
          <w:p w14:paraId="371E745D" w14:textId="77777777" w:rsidR="00B109DE" w:rsidRDefault="00B109DE" w:rsidP="00B109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2662EF46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3C8221F4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7B7CC4BB" w14:textId="77777777" w:rsidTr="00285F13">
        <w:tc>
          <w:tcPr>
            <w:tcW w:w="6609" w:type="dxa"/>
          </w:tcPr>
          <w:p w14:paraId="6E2D6022" w14:textId="72AC3AAA" w:rsidR="00B109DE" w:rsidRDefault="00B109DE" w:rsidP="00B109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Develop </w:t>
            </w:r>
            <w:proofErr w:type="gramStart"/>
            <w:r>
              <w:rPr>
                <w:rFonts w:ascii="Arial" w:eastAsia="Times New Roman" w:hAnsi="Arial" w:cs="Arial"/>
                <w:color w:val="363636"/>
                <w:lang w:eastAsia="en-ZA"/>
              </w:rPr>
              <w:t>3 day</w:t>
            </w:r>
            <w:proofErr w:type="gramEnd"/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 short course for Business Finance (once off)</w:t>
            </w:r>
          </w:p>
        </w:tc>
        <w:tc>
          <w:tcPr>
            <w:tcW w:w="1041" w:type="dxa"/>
            <w:vAlign w:val="center"/>
          </w:tcPr>
          <w:p w14:paraId="5DCDF209" w14:textId="1D3776A8" w:rsidR="00B109DE" w:rsidRDefault="00B109DE" w:rsidP="00B109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50" w:type="dxa"/>
          </w:tcPr>
          <w:p w14:paraId="40CB1C82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B118DE1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</w:tr>
      <w:tr w:rsidR="00E414EA" w14:paraId="37CD9204" w14:textId="77777777" w:rsidTr="00285F13">
        <w:tc>
          <w:tcPr>
            <w:tcW w:w="6609" w:type="dxa"/>
          </w:tcPr>
          <w:p w14:paraId="785E3735" w14:textId="339B92EA" w:rsidR="00E414EA" w:rsidRDefault="00E414EA" w:rsidP="00E414EA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short course in </w:t>
            </w:r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Business Finance </w:t>
            </w:r>
            <w:r>
              <w:rPr>
                <w:rFonts w:ascii="Arial" w:hAnsi="Arial" w:cs="Arial"/>
                <w:lang w:val="en-US"/>
              </w:rPr>
              <w:t>per delegate at the EIC</w:t>
            </w:r>
          </w:p>
        </w:tc>
        <w:tc>
          <w:tcPr>
            <w:tcW w:w="1041" w:type="dxa"/>
            <w:vAlign w:val="center"/>
          </w:tcPr>
          <w:p w14:paraId="5178D4DA" w14:textId="68EA5A8E" w:rsidR="00E414EA" w:rsidRDefault="00E414EA" w:rsidP="00E414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238A9EEA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7FF4A2E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</w:tr>
      <w:tr w:rsidR="00E414EA" w14:paraId="30A411ED" w14:textId="77777777" w:rsidTr="00285F13">
        <w:tc>
          <w:tcPr>
            <w:tcW w:w="6609" w:type="dxa"/>
          </w:tcPr>
          <w:p w14:paraId="0B423750" w14:textId="1825DFC2" w:rsidR="00E414EA" w:rsidRDefault="00E414EA" w:rsidP="00E414EA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short course in </w:t>
            </w:r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Business Finance </w:t>
            </w:r>
            <w:r>
              <w:rPr>
                <w:rFonts w:ascii="Arial" w:hAnsi="Arial" w:cs="Arial"/>
                <w:lang w:val="en-US"/>
              </w:rPr>
              <w:t>per delegate on-line</w:t>
            </w:r>
          </w:p>
        </w:tc>
        <w:tc>
          <w:tcPr>
            <w:tcW w:w="1041" w:type="dxa"/>
            <w:vAlign w:val="center"/>
          </w:tcPr>
          <w:p w14:paraId="0650C1F2" w14:textId="12B64472" w:rsidR="00E414EA" w:rsidRDefault="00E414EA" w:rsidP="00E414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632D1822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403CB88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15B48190" w14:textId="77777777" w:rsidTr="00285F13">
        <w:tc>
          <w:tcPr>
            <w:tcW w:w="6609" w:type="dxa"/>
          </w:tcPr>
          <w:p w14:paraId="17FE2F70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1" w:type="dxa"/>
            <w:vAlign w:val="center"/>
          </w:tcPr>
          <w:p w14:paraId="0D6E92EA" w14:textId="77777777" w:rsidR="00B109DE" w:rsidRDefault="00B109DE" w:rsidP="00B109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6606C976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2D6BA563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19C8695E" w14:textId="77777777" w:rsidTr="00285F13">
        <w:tc>
          <w:tcPr>
            <w:tcW w:w="6609" w:type="dxa"/>
          </w:tcPr>
          <w:p w14:paraId="7792E96F" w14:textId="2A83CAB1" w:rsidR="00B109DE" w:rsidRDefault="00B109DE" w:rsidP="00B109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Develop </w:t>
            </w:r>
            <w:proofErr w:type="gramStart"/>
            <w:r>
              <w:rPr>
                <w:rFonts w:ascii="Arial" w:eastAsia="Times New Roman" w:hAnsi="Arial" w:cs="Arial"/>
                <w:color w:val="363636"/>
                <w:lang w:eastAsia="en-ZA"/>
              </w:rPr>
              <w:t>3 day</w:t>
            </w:r>
            <w:proofErr w:type="gramEnd"/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 short course for Human Resources (once off)</w:t>
            </w:r>
          </w:p>
        </w:tc>
        <w:tc>
          <w:tcPr>
            <w:tcW w:w="1041" w:type="dxa"/>
            <w:vAlign w:val="center"/>
          </w:tcPr>
          <w:p w14:paraId="5A122FEC" w14:textId="50951B18" w:rsidR="00B109DE" w:rsidRDefault="00B109DE" w:rsidP="00B109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50" w:type="dxa"/>
          </w:tcPr>
          <w:p w14:paraId="06C56075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D12154F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</w:tr>
      <w:tr w:rsidR="00E414EA" w14:paraId="250008B1" w14:textId="77777777" w:rsidTr="00285F13">
        <w:tc>
          <w:tcPr>
            <w:tcW w:w="6609" w:type="dxa"/>
          </w:tcPr>
          <w:p w14:paraId="393B7383" w14:textId="7CC1AC6F" w:rsidR="00E414EA" w:rsidRDefault="00E414EA" w:rsidP="00E414EA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short course in Human Resources per delegate at the EIC</w:t>
            </w:r>
          </w:p>
        </w:tc>
        <w:tc>
          <w:tcPr>
            <w:tcW w:w="1041" w:type="dxa"/>
            <w:vAlign w:val="center"/>
          </w:tcPr>
          <w:p w14:paraId="38CB2B20" w14:textId="4CA48990" w:rsidR="00E414EA" w:rsidRDefault="00E414EA" w:rsidP="00E414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65424FDA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3BFE473F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</w:tr>
      <w:tr w:rsidR="00E414EA" w14:paraId="44075107" w14:textId="77777777" w:rsidTr="00285F13">
        <w:tc>
          <w:tcPr>
            <w:tcW w:w="6609" w:type="dxa"/>
          </w:tcPr>
          <w:p w14:paraId="5B9CB8E9" w14:textId="30075B6F" w:rsidR="00E414EA" w:rsidRDefault="00E414EA" w:rsidP="00E414EA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short course in Human Resources per delegate on-line</w:t>
            </w:r>
          </w:p>
        </w:tc>
        <w:tc>
          <w:tcPr>
            <w:tcW w:w="1041" w:type="dxa"/>
            <w:vAlign w:val="center"/>
          </w:tcPr>
          <w:p w14:paraId="266EAADF" w14:textId="6EE1607C" w:rsidR="00E414EA" w:rsidRDefault="00E414EA" w:rsidP="00E414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7E9DF9E2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0D88613E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623967CE" w14:textId="77777777" w:rsidTr="00285F13">
        <w:tc>
          <w:tcPr>
            <w:tcW w:w="6609" w:type="dxa"/>
          </w:tcPr>
          <w:p w14:paraId="774F307B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1" w:type="dxa"/>
            <w:vAlign w:val="center"/>
          </w:tcPr>
          <w:p w14:paraId="3403C38A" w14:textId="77777777" w:rsidR="00B109DE" w:rsidRDefault="00B109DE" w:rsidP="00B109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0F714B7E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0869E9C2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7D14E1D9" w14:textId="77777777" w:rsidTr="00285F13">
        <w:tc>
          <w:tcPr>
            <w:tcW w:w="6609" w:type="dxa"/>
          </w:tcPr>
          <w:p w14:paraId="3C202ED3" w14:textId="51A8E3DC" w:rsidR="00B109DE" w:rsidRDefault="00B109DE" w:rsidP="00B109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Develop </w:t>
            </w:r>
            <w:proofErr w:type="gramStart"/>
            <w:r>
              <w:rPr>
                <w:rFonts w:ascii="Arial" w:eastAsia="Times New Roman" w:hAnsi="Arial" w:cs="Arial"/>
                <w:color w:val="363636"/>
                <w:lang w:eastAsia="en-ZA"/>
              </w:rPr>
              <w:t>3 day</w:t>
            </w:r>
            <w:proofErr w:type="gramEnd"/>
            <w:r>
              <w:rPr>
                <w:rFonts w:ascii="Arial" w:eastAsia="Times New Roman" w:hAnsi="Arial" w:cs="Arial"/>
                <w:color w:val="363636"/>
                <w:lang w:eastAsia="en-ZA"/>
              </w:rPr>
              <w:t xml:space="preserve"> short course for Risk Management (once off)</w:t>
            </w:r>
          </w:p>
        </w:tc>
        <w:tc>
          <w:tcPr>
            <w:tcW w:w="1041" w:type="dxa"/>
            <w:vAlign w:val="center"/>
          </w:tcPr>
          <w:p w14:paraId="39B13396" w14:textId="042BD822" w:rsidR="00B109DE" w:rsidRDefault="001D7465" w:rsidP="00B109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50" w:type="dxa"/>
          </w:tcPr>
          <w:p w14:paraId="5E14E0A6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61FB345E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</w:tr>
      <w:tr w:rsidR="00E414EA" w14:paraId="42AD8016" w14:textId="77777777" w:rsidTr="00285F13">
        <w:tc>
          <w:tcPr>
            <w:tcW w:w="6609" w:type="dxa"/>
          </w:tcPr>
          <w:p w14:paraId="1D7AAC20" w14:textId="31D24549" w:rsidR="00E414EA" w:rsidRDefault="00E414EA" w:rsidP="00E414EA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short course in Risk Management per delegate at the EIC</w:t>
            </w:r>
          </w:p>
        </w:tc>
        <w:tc>
          <w:tcPr>
            <w:tcW w:w="1041" w:type="dxa"/>
            <w:vAlign w:val="center"/>
          </w:tcPr>
          <w:p w14:paraId="0629FFE6" w14:textId="33EAACE9" w:rsidR="00E414EA" w:rsidRDefault="00E414EA" w:rsidP="00E414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144ADDD8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72D5F4B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</w:tr>
      <w:tr w:rsidR="00E414EA" w14:paraId="4AE65852" w14:textId="77777777" w:rsidTr="00285F13">
        <w:tc>
          <w:tcPr>
            <w:tcW w:w="6609" w:type="dxa"/>
          </w:tcPr>
          <w:p w14:paraId="439312D6" w14:textId="1FDFFBCD" w:rsidR="00E414EA" w:rsidRDefault="00E414EA" w:rsidP="00E414EA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3 day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short course in Risk Management per delegate on-line</w:t>
            </w:r>
          </w:p>
        </w:tc>
        <w:tc>
          <w:tcPr>
            <w:tcW w:w="1041" w:type="dxa"/>
            <w:vAlign w:val="center"/>
          </w:tcPr>
          <w:p w14:paraId="7C467ECB" w14:textId="69E8B110" w:rsidR="00E414EA" w:rsidRDefault="00E414EA" w:rsidP="00E414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50" w:type="dxa"/>
          </w:tcPr>
          <w:p w14:paraId="377B36E5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0CF5C07E" w14:textId="77777777" w:rsidR="00E414EA" w:rsidRDefault="00E414EA" w:rsidP="00E414EA">
            <w:pPr>
              <w:rPr>
                <w:rFonts w:ascii="Arial" w:hAnsi="Arial" w:cs="Arial"/>
                <w:lang w:val="en-US"/>
              </w:rPr>
            </w:pPr>
          </w:p>
        </w:tc>
      </w:tr>
      <w:tr w:rsidR="00285F13" w14:paraId="52AB8D17" w14:textId="77777777" w:rsidTr="00285F13">
        <w:tc>
          <w:tcPr>
            <w:tcW w:w="6609" w:type="dxa"/>
          </w:tcPr>
          <w:p w14:paraId="5339F5A4" w14:textId="77777777" w:rsidR="00285F13" w:rsidRDefault="00285F13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1" w:type="dxa"/>
            <w:vAlign w:val="center"/>
          </w:tcPr>
          <w:p w14:paraId="71917AC7" w14:textId="77777777" w:rsidR="00285F13" w:rsidRDefault="00285F13" w:rsidP="00B109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75201B34" w14:textId="77777777" w:rsidR="00285F13" w:rsidRDefault="00285F13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6BC07DEB" w14:textId="77777777" w:rsidR="00285F13" w:rsidRDefault="00285F13" w:rsidP="00B109DE">
            <w:pPr>
              <w:rPr>
                <w:rFonts w:ascii="Arial" w:hAnsi="Arial" w:cs="Arial"/>
                <w:lang w:val="en-US"/>
              </w:rPr>
            </w:pPr>
          </w:p>
        </w:tc>
      </w:tr>
      <w:tr w:rsidR="00B109DE" w14:paraId="6DC9F0C4" w14:textId="77777777" w:rsidTr="00285F13">
        <w:tc>
          <w:tcPr>
            <w:tcW w:w="6609" w:type="dxa"/>
          </w:tcPr>
          <w:p w14:paraId="288710B8" w14:textId="443F32E9" w:rsidR="00B109DE" w:rsidRDefault="00B109DE" w:rsidP="00B109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Total</w:t>
            </w:r>
          </w:p>
        </w:tc>
        <w:tc>
          <w:tcPr>
            <w:tcW w:w="1041" w:type="dxa"/>
            <w:vAlign w:val="center"/>
          </w:tcPr>
          <w:p w14:paraId="60991E43" w14:textId="77777777" w:rsidR="00B109DE" w:rsidRDefault="00B109DE" w:rsidP="00B109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6D2ACBC0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DD775AB" w14:textId="77777777" w:rsidR="00B109DE" w:rsidRDefault="00B109DE" w:rsidP="00B109DE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937A0B6" w14:textId="4BFF6D91" w:rsidR="007E3108" w:rsidRDefault="007E3108" w:rsidP="00A369C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11A91E2B" w14:textId="77777777" w:rsidR="00013309" w:rsidRDefault="00013309" w:rsidP="00A369C4">
      <w:pPr>
        <w:rPr>
          <w:rFonts w:ascii="Arial" w:hAnsi="Arial" w:cs="Arial"/>
          <w:lang w:val="en-US"/>
        </w:rPr>
      </w:pPr>
    </w:p>
    <w:p w14:paraId="2632F404" w14:textId="0BC7F906" w:rsidR="00013309" w:rsidRDefault="00013309" w:rsidP="00A369C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response on the request for quotation should also include: </w:t>
      </w:r>
    </w:p>
    <w:p w14:paraId="0DB913DF" w14:textId="5C2A957B" w:rsidR="00013309" w:rsidRDefault="00013309" w:rsidP="00013309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013309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detailed </w:t>
      </w:r>
      <w:r w:rsidRPr="00013309">
        <w:rPr>
          <w:rFonts w:ascii="Arial" w:hAnsi="Arial" w:cs="Arial"/>
          <w:lang w:val="en-US"/>
        </w:rPr>
        <w:t xml:space="preserve">proposal on how the company plan to </w:t>
      </w:r>
      <w:r>
        <w:rPr>
          <w:rFonts w:ascii="Arial" w:hAnsi="Arial" w:cs="Arial"/>
          <w:lang w:val="en-US"/>
        </w:rPr>
        <w:t xml:space="preserve">execute the above </w:t>
      </w:r>
      <w:proofErr w:type="gramStart"/>
      <w:r>
        <w:rPr>
          <w:rFonts w:ascii="Arial" w:hAnsi="Arial" w:cs="Arial"/>
          <w:lang w:val="en-US"/>
        </w:rPr>
        <w:t>SOW;</w:t>
      </w:r>
      <w:proofErr w:type="gramEnd"/>
      <w:r>
        <w:rPr>
          <w:rFonts w:ascii="Arial" w:hAnsi="Arial" w:cs="Arial"/>
          <w:lang w:val="en-US"/>
        </w:rPr>
        <w:t xml:space="preserve"> </w:t>
      </w:r>
    </w:p>
    <w:p w14:paraId="5D70CCA3" w14:textId="5A6689B4" w:rsidR="00013309" w:rsidRDefault="00013309" w:rsidP="00013309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References with contact details on similar courses presented by the </w:t>
      </w:r>
      <w:proofErr w:type="gramStart"/>
      <w:r>
        <w:rPr>
          <w:rFonts w:ascii="Arial" w:hAnsi="Arial" w:cs="Arial"/>
          <w:lang w:val="en-US"/>
        </w:rPr>
        <w:t>company;</w:t>
      </w:r>
      <w:proofErr w:type="gramEnd"/>
      <w:r>
        <w:rPr>
          <w:rFonts w:ascii="Arial" w:hAnsi="Arial" w:cs="Arial"/>
          <w:lang w:val="en-US"/>
        </w:rPr>
        <w:t xml:space="preserve"> </w:t>
      </w:r>
    </w:p>
    <w:p w14:paraId="1EB4E548" w14:textId="41E05842" w:rsidR="00013309" w:rsidRDefault="00013309" w:rsidP="00013309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Proof of SETA accreditation on some of the programs in your current </w:t>
      </w:r>
      <w:proofErr w:type="gramStart"/>
      <w:r>
        <w:rPr>
          <w:rFonts w:ascii="Arial" w:hAnsi="Arial" w:cs="Arial"/>
          <w:lang w:val="en-US"/>
        </w:rPr>
        <w:t>portfolio;</w:t>
      </w:r>
      <w:proofErr w:type="gramEnd"/>
      <w:r>
        <w:rPr>
          <w:rFonts w:ascii="Arial" w:hAnsi="Arial" w:cs="Arial"/>
          <w:lang w:val="en-US"/>
        </w:rPr>
        <w:t xml:space="preserve"> </w:t>
      </w:r>
    </w:p>
    <w:p w14:paraId="5DE7ECF3" w14:textId="77777777" w:rsidR="00013309" w:rsidRDefault="00013309" w:rsidP="0001330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Failure to submit any of the above may result in your submission not being considered. </w:t>
      </w:r>
    </w:p>
    <w:p w14:paraId="5890A076" w14:textId="77777777" w:rsidR="00013309" w:rsidRDefault="00013309" w:rsidP="00013309">
      <w:pPr>
        <w:rPr>
          <w:rFonts w:ascii="Arial" w:hAnsi="Arial" w:cs="Arial"/>
          <w:lang w:val="en-US"/>
        </w:rPr>
      </w:pPr>
    </w:p>
    <w:p w14:paraId="536EF20C" w14:textId="257A1BFE" w:rsidR="00013309" w:rsidRDefault="00013309" w:rsidP="0001330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11C3EDAD" w14:textId="77777777" w:rsidR="00013309" w:rsidRPr="00013309" w:rsidRDefault="00013309" w:rsidP="00013309">
      <w:pPr>
        <w:rPr>
          <w:rFonts w:ascii="Arial" w:hAnsi="Arial" w:cs="Arial"/>
          <w:lang w:val="en-US"/>
        </w:rPr>
      </w:pPr>
    </w:p>
    <w:p w14:paraId="3B2A19B7" w14:textId="77777777" w:rsidR="00013309" w:rsidRDefault="00013309" w:rsidP="00013309">
      <w:pPr>
        <w:rPr>
          <w:rFonts w:ascii="Arial" w:hAnsi="Arial" w:cs="Arial"/>
          <w:lang w:val="en-US"/>
        </w:rPr>
      </w:pPr>
    </w:p>
    <w:p w14:paraId="12D20A8E" w14:textId="7824E9CB" w:rsidR="004C1721" w:rsidRPr="00013309" w:rsidRDefault="00013309" w:rsidP="00013309">
      <w:pPr>
        <w:rPr>
          <w:rFonts w:ascii="Arial" w:hAnsi="Arial" w:cs="Arial"/>
          <w:lang w:val="en-US"/>
        </w:rPr>
      </w:pPr>
      <w:r w:rsidRPr="00013309">
        <w:rPr>
          <w:rFonts w:ascii="Arial" w:hAnsi="Arial" w:cs="Arial"/>
          <w:lang w:val="en-US"/>
        </w:rPr>
        <w:t xml:space="preserve">  </w:t>
      </w:r>
      <w:r w:rsidR="007E3108" w:rsidRPr="00013309">
        <w:rPr>
          <w:rFonts w:ascii="Arial" w:hAnsi="Arial" w:cs="Arial"/>
          <w:lang w:val="en-US"/>
        </w:rPr>
        <w:t xml:space="preserve"> </w:t>
      </w:r>
      <w:r w:rsidR="004C1721" w:rsidRPr="00013309">
        <w:rPr>
          <w:rFonts w:ascii="Arial" w:hAnsi="Arial" w:cs="Arial"/>
          <w:lang w:val="en-US"/>
        </w:rPr>
        <w:t xml:space="preserve">   </w:t>
      </w:r>
    </w:p>
    <w:p w14:paraId="4E6E5212" w14:textId="77777777" w:rsidR="004C1721" w:rsidRPr="00A369C4" w:rsidRDefault="004C1721" w:rsidP="00A369C4">
      <w:pPr>
        <w:rPr>
          <w:rFonts w:ascii="Arial" w:hAnsi="Arial" w:cs="Arial"/>
          <w:lang w:val="en-US"/>
        </w:rPr>
      </w:pPr>
    </w:p>
    <w:p w14:paraId="131A5206" w14:textId="77777777" w:rsidR="008671DA" w:rsidRPr="00A369C4" w:rsidRDefault="008671DA" w:rsidP="00A369C4">
      <w:pPr>
        <w:rPr>
          <w:rFonts w:ascii="Arial" w:hAnsi="Arial" w:cs="Arial"/>
          <w:lang w:val="en-US"/>
        </w:rPr>
      </w:pPr>
    </w:p>
    <w:sectPr w:rsidR="008671DA" w:rsidRPr="00A369C4" w:rsidSect="00A61BE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AAB"/>
    <w:multiLevelType w:val="multilevel"/>
    <w:tmpl w:val="F090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32C10"/>
    <w:multiLevelType w:val="hybridMultilevel"/>
    <w:tmpl w:val="39C6F1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5192"/>
    <w:multiLevelType w:val="hybridMultilevel"/>
    <w:tmpl w:val="334C6E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5B15"/>
    <w:multiLevelType w:val="hybridMultilevel"/>
    <w:tmpl w:val="E7CC058A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52645"/>
    <w:multiLevelType w:val="hybridMultilevel"/>
    <w:tmpl w:val="EB7A2F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3E77"/>
    <w:multiLevelType w:val="hybridMultilevel"/>
    <w:tmpl w:val="BC163E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46A80"/>
    <w:multiLevelType w:val="hybridMultilevel"/>
    <w:tmpl w:val="F7A4F1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371CD"/>
    <w:multiLevelType w:val="hybridMultilevel"/>
    <w:tmpl w:val="29982974"/>
    <w:lvl w:ilvl="0" w:tplc="84040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F2DA4"/>
    <w:multiLevelType w:val="hybridMultilevel"/>
    <w:tmpl w:val="A386CCA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44CB0"/>
    <w:multiLevelType w:val="hybridMultilevel"/>
    <w:tmpl w:val="723A76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266F2"/>
    <w:multiLevelType w:val="hybridMultilevel"/>
    <w:tmpl w:val="55B6A2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409AC"/>
    <w:multiLevelType w:val="multilevel"/>
    <w:tmpl w:val="889E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34085"/>
    <w:multiLevelType w:val="hybridMultilevel"/>
    <w:tmpl w:val="3D9ACA54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62A60"/>
    <w:multiLevelType w:val="hybridMultilevel"/>
    <w:tmpl w:val="E1B80C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6226"/>
    <w:multiLevelType w:val="hybridMultilevel"/>
    <w:tmpl w:val="4FF012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0758">
    <w:abstractNumId w:val="1"/>
  </w:num>
  <w:num w:numId="2" w16cid:durableId="844125772">
    <w:abstractNumId w:val="8"/>
  </w:num>
  <w:num w:numId="3" w16cid:durableId="1101491659">
    <w:abstractNumId w:val="7"/>
  </w:num>
  <w:num w:numId="4" w16cid:durableId="962803781">
    <w:abstractNumId w:val="4"/>
  </w:num>
  <w:num w:numId="5" w16cid:durableId="431977820">
    <w:abstractNumId w:val="10"/>
  </w:num>
  <w:num w:numId="6" w16cid:durableId="45104685">
    <w:abstractNumId w:val="0"/>
  </w:num>
  <w:num w:numId="7" w16cid:durableId="1949775610">
    <w:abstractNumId w:val="11"/>
  </w:num>
  <w:num w:numId="8" w16cid:durableId="923951353">
    <w:abstractNumId w:val="13"/>
  </w:num>
  <w:num w:numId="9" w16cid:durableId="1959485003">
    <w:abstractNumId w:val="3"/>
  </w:num>
  <w:num w:numId="10" w16cid:durableId="650403822">
    <w:abstractNumId w:val="5"/>
  </w:num>
  <w:num w:numId="11" w16cid:durableId="1312562805">
    <w:abstractNumId w:val="6"/>
  </w:num>
  <w:num w:numId="12" w16cid:durableId="4746359">
    <w:abstractNumId w:val="2"/>
  </w:num>
  <w:num w:numId="13" w16cid:durableId="846289315">
    <w:abstractNumId w:val="14"/>
  </w:num>
  <w:num w:numId="14" w16cid:durableId="7830426">
    <w:abstractNumId w:val="12"/>
  </w:num>
  <w:num w:numId="15" w16cid:durableId="2023897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A"/>
    <w:rsid w:val="00013309"/>
    <w:rsid w:val="001D7465"/>
    <w:rsid w:val="00285F13"/>
    <w:rsid w:val="002B0CD8"/>
    <w:rsid w:val="002B3C6D"/>
    <w:rsid w:val="003047D5"/>
    <w:rsid w:val="00306FE5"/>
    <w:rsid w:val="00394C6E"/>
    <w:rsid w:val="003970ED"/>
    <w:rsid w:val="0047604B"/>
    <w:rsid w:val="004C1721"/>
    <w:rsid w:val="004D0CA4"/>
    <w:rsid w:val="00512C40"/>
    <w:rsid w:val="006362AA"/>
    <w:rsid w:val="00764ABA"/>
    <w:rsid w:val="007D2E1B"/>
    <w:rsid w:val="007E3108"/>
    <w:rsid w:val="008671DA"/>
    <w:rsid w:val="00873989"/>
    <w:rsid w:val="009D3DBC"/>
    <w:rsid w:val="00A369C4"/>
    <w:rsid w:val="00A61BE0"/>
    <w:rsid w:val="00B109DE"/>
    <w:rsid w:val="00B26505"/>
    <w:rsid w:val="00B82A06"/>
    <w:rsid w:val="00BA187A"/>
    <w:rsid w:val="00C71659"/>
    <w:rsid w:val="00D0121C"/>
    <w:rsid w:val="00D60467"/>
    <w:rsid w:val="00DA1658"/>
    <w:rsid w:val="00E414EA"/>
    <w:rsid w:val="00E6014B"/>
    <w:rsid w:val="00E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043F"/>
  <w15:docId w15:val="{DDB49040-579F-406D-9911-187DE737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DBC"/>
    <w:pPr>
      <w:ind w:left="720"/>
      <w:contextualSpacing/>
    </w:pPr>
  </w:style>
  <w:style w:type="table" w:styleId="TableGrid">
    <w:name w:val="Table Grid"/>
    <w:basedOn w:val="TableNormal"/>
    <w:uiPriority w:val="59"/>
    <w:rsid w:val="00D0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04B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etalentsolutions.com/course-cat/hr-management-develop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ClassicOriental_8</dc:creator>
  <cp:lastModifiedBy>Motheo Moshugi</cp:lastModifiedBy>
  <cp:revision>2</cp:revision>
  <dcterms:created xsi:type="dcterms:W3CDTF">2023-10-30T10:12:00Z</dcterms:created>
  <dcterms:modified xsi:type="dcterms:W3CDTF">2023-10-30T10:12:00Z</dcterms:modified>
</cp:coreProperties>
</file>